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494B2C">
      <w:pPr>
        <w:pStyle w:val="Cabealho"/>
        <w:tabs>
          <w:tab w:val="clear" w:pos="4419"/>
          <w:tab w:val="clear" w:pos="8838"/>
        </w:tabs>
        <w:jc w:val="center"/>
        <w:rPr>
          <w:b/>
          <w:color w:val="000000" w:themeColor="text1"/>
          <w:sz w:val="24"/>
          <w:szCs w:val="24"/>
        </w:rPr>
      </w:pP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7B75D6">
        <w:rPr>
          <w:b/>
          <w:color w:val="000000" w:themeColor="text1"/>
          <w:sz w:val="24"/>
          <w:szCs w:val="24"/>
        </w:rPr>
        <w:t>061</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w:t>
      </w:r>
      <w:r w:rsidR="003B2ED3">
        <w:rPr>
          <w:b/>
          <w:color w:val="000000" w:themeColor="text1"/>
          <w:sz w:val="24"/>
          <w:szCs w:val="24"/>
        </w:rPr>
        <w:t>MS</w:t>
      </w:r>
    </w:p>
    <w:p w:rsidR="00265C25" w:rsidRPr="008E24C5" w:rsidRDefault="00265C25" w:rsidP="00494B2C">
      <w:pPr>
        <w:pStyle w:val="Cabealho"/>
        <w:tabs>
          <w:tab w:val="clear" w:pos="4419"/>
          <w:tab w:val="clear" w:pos="8838"/>
        </w:tabs>
        <w:jc w:val="both"/>
        <w:rPr>
          <w:b/>
          <w:color w:val="000000" w:themeColor="text1"/>
          <w:sz w:val="24"/>
          <w:szCs w:val="24"/>
        </w:rPr>
      </w:pPr>
    </w:p>
    <w:p w:rsidR="00265C25" w:rsidRDefault="00265C25" w:rsidP="00494B2C">
      <w:pPr>
        <w:pStyle w:val="Cabealho"/>
        <w:tabs>
          <w:tab w:val="clear" w:pos="4419"/>
          <w:tab w:val="clear" w:pos="8838"/>
        </w:tabs>
        <w:jc w:val="both"/>
        <w:rPr>
          <w:b/>
          <w:color w:val="000000" w:themeColor="text1"/>
          <w:sz w:val="24"/>
          <w:szCs w:val="24"/>
        </w:rPr>
      </w:pP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Processo Administrativo nº </w:t>
      </w:r>
      <w:r w:rsidR="00986DEA">
        <w:rPr>
          <w:b/>
          <w:color w:val="000000" w:themeColor="text1"/>
          <w:sz w:val="24"/>
          <w:szCs w:val="24"/>
        </w:rPr>
        <w:t>2645</w:t>
      </w:r>
      <w:r w:rsidR="007E4BD9" w:rsidRPr="008E24C5">
        <w:rPr>
          <w:b/>
          <w:color w:val="000000" w:themeColor="text1"/>
          <w:sz w:val="24"/>
          <w:szCs w:val="24"/>
        </w:rPr>
        <w:t>/</w:t>
      </w:r>
      <w:r w:rsidR="00916DF8" w:rsidRPr="008E24C5">
        <w:rPr>
          <w:b/>
          <w:color w:val="000000" w:themeColor="text1"/>
          <w:sz w:val="24"/>
          <w:szCs w:val="24"/>
        </w:rPr>
        <w:t>1</w:t>
      </w:r>
      <w:r w:rsidR="00D84632">
        <w:rPr>
          <w:b/>
          <w:color w:val="000000" w:themeColor="text1"/>
          <w:sz w:val="24"/>
          <w:szCs w:val="24"/>
        </w:rPr>
        <w:t>8</w:t>
      </w:r>
    </w:p>
    <w:p w:rsidR="007F08F2" w:rsidRPr="008E24C5" w:rsidRDefault="00CB1238" w:rsidP="00494B2C">
      <w:pPr>
        <w:pStyle w:val="Cabealho"/>
        <w:tabs>
          <w:tab w:val="clear" w:pos="4419"/>
          <w:tab w:val="clear" w:pos="8838"/>
        </w:tabs>
        <w:jc w:val="both"/>
        <w:rPr>
          <w:b/>
          <w:color w:val="000000" w:themeColor="text1"/>
          <w:sz w:val="24"/>
          <w:szCs w:val="24"/>
        </w:rPr>
      </w:pPr>
      <w:r>
        <w:rPr>
          <w:b/>
          <w:color w:val="000000" w:themeColor="text1"/>
          <w:sz w:val="24"/>
          <w:szCs w:val="24"/>
        </w:rPr>
        <w:t>Secretaria Municipal</w:t>
      </w:r>
      <w:r w:rsidR="003B2ED3">
        <w:rPr>
          <w:b/>
          <w:color w:val="000000" w:themeColor="text1"/>
          <w:sz w:val="24"/>
          <w:szCs w:val="24"/>
        </w:rPr>
        <w:t xml:space="preserve"> Saúde</w:t>
      </w:r>
    </w:p>
    <w:p w:rsidR="008A6E70" w:rsidRDefault="008A6E70" w:rsidP="00494B2C">
      <w:pPr>
        <w:pStyle w:val="Cabealho"/>
        <w:tabs>
          <w:tab w:val="clear" w:pos="4419"/>
          <w:tab w:val="clear" w:pos="8838"/>
        </w:tabs>
        <w:ind w:left="567" w:hanging="567"/>
        <w:jc w:val="both"/>
        <w:rPr>
          <w:b/>
          <w:color w:val="000000" w:themeColor="text1"/>
          <w:sz w:val="24"/>
          <w:szCs w:val="24"/>
        </w:rPr>
      </w:pPr>
    </w:p>
    <w:p w:rsidR="00941F72" w:rsidRPr="008E24C5" w:rsidRDefault="00941F72" w:rsidP="00494B2C">
      <w:pPr>
        <w:pStyle w:val="Cabealho"/>
        <w:tabs>
          <w:tab w:val="clear" w:pos="4419"/>
          <w:tab w:val="clear" w:pos="8838"/>
        </w:tabs>
        <w:jc w:val="both"/>
        <w:rPr>
          <w:b/>
          <w:color w:val="000000" w:themeColor="text1"/>
          <w:sz w:val="24"/>
          <w:szCs w:val="24"/>
        </w:rPr>
      </w:pPr>
    </w:p>
    <w:p w:rsidR="00521E97" w:rsidRDefault="00521E97"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 xml:space="preserve">MENOR PREÇO </w:t>
      </w:r>
      <w:r w:rsidR="001B5BE1">
        <w:rPr>
          <w:b/>
          <w:bCs/>
          <w:color w:val="000000" w:themeColor="text1"/>
          <w:sz w:val="24"/>
          <w:szCs w:val="24"/>
        </w:rPr>
        <w:t>GLOBAL</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494B2C">
      <w:pPr>
        <w:pStyle w:val="Cabealho"/>
        <w:tabs>
          <w:tab w:val="clear" w:pos="4419"/>
          <w:tab w:val="clear" w:pos="8838"/>
        </w:tabs>
        <w:spacing w:line="276" w:lineRule="auto"/>
        <w:jc w:val="both"/>
        <w:rPr>
          <w:color w:val="000000" w:themeColor="text1"/>
          <w:sz w:val="24"/>
          <w:szCs w:val="24"/>
        </w:rPr>
      </w:pPr>
    </w:p>
    <w:p w:rsidR="00521E97" w:rsidRPr="008E24C5" w:rsidRDefault="00521E97"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7B75D6">
        <w:rPr>
          <w:b/>
          <w:color w:val="000000" w:themeColor="text1"/>
          <w:sz w:val="24"/>
          <w:szCs w:val="24"/>
        </w:rPr>
        <w:t>12</w:t>
      </w:r>
      <w:r w:rsidRPr="008E24C5">
        <w:rPr>
          <w:b/>
          <w:color w:val="000000" w:themeColor="text1"/>
          <w:sz w:val="24"/>
          <w:szCs w:val="24"/>
        </w:rPr>
        <w:t>/</w:t>
      </w:r>
      <w:r w:rsidR="007B75D6">
        <w:rPr>
          <w:b/>
          <w:color w:val="000000" w:themeColor="text1"/>
          <w:sz w:val="24"/>
          <w:szCs w:val="24"/>
        </w:rPr>
        <w:t>07</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7B75D6">
        <w:rPr>
          <w:b/>
          <w:bCs/>
          <w:color w:val="000000" w:themeColor="text1"/>
          <w:sz w:val="24"/>
          <w:szCs w:val="24"/>
        </w:rPr>
        <w:t>14</w:t>
      </w:r>
      <w:r w:rsidRPr="008E24C5">
        <w:rPr>
          <w:b/>
          <w:bCs/>
          <w:color w:val="000000" w:themeColor="text1"/>
          <w:sz w:val="24"/>
          <w:szCs w:val="24"/>
        </w:rPr>
        <w:t>h</w:t>
      </w:r>
      <w:r w:rsidR="007B75D6">
        <w:rPr>
          <w:b/>
          <w:bCs/>
          <w:color w:val="000000" w:themeColor="text1"/>
          <w:sz w:val="24"/>
          <w:szCs w:val="24"/>
        </w:rPr>
        <w:t>00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494B2C">
      <w:pPr>
        <w:pStyle w:val="Cabealho"/>
        <w:tabs>
          <w:tab w:val="clear" w:pos="4419"/>
          <w:tab w:val="clear" w:pos="8838"/>
        </w:tabs>
        <w:spacing w:line="276" w:lineRule="auto"/>
        <w:jc w:val="both"/>
        <w:rPr>
          <w:color w:val="000000" w:themeColor="text1"/>
          <w:sz w:val="24"/>
          <w:szCs w:val="24"/>
        </w:rPr>
      </w:pPr>
    </w:p>
    <w:p w:rsidR="00521E97" w:rsidRPr="008E24C5" w:rsidRDefault="00521E97" w:rsidP="00494B2C">
      <w:pPr>
        <w:spacing w:line="276" w:lineRule="auto"/>
        <w:jc w:val="both"/>
        <w:rPr>
          <w:color w:val="000000" w:themeColor="text1"/>
          <w:sz w:val="24"/>
          <w:szCs w:val="24"/>
        </w:rPr>
      </w:pPr>
      <w:r w:rsidRPr="008E24C5">
        <w:rPr>
          <w:color w:val="000000" w:themeColor="text1"/>
          <w:sz w:val="24"/>
          <w:szCs w:val="24"/>
        </w:rPr>
        <w:t xml:space="preserve">Regime de Execução: Indireta, menor preço </w:t>
      </w:r>
      <w:r w:rsidR="001B5BE1">
        <w:rPr>
          <w:color w:val="000000" w:themeColor="text1"/>
          <w:sz w:val="24"/>
          <w:szCs w:val="24"/>
        </w:rPr>
        <w:t>GLOBAL</w:t>
      </w:r>
      <w:r w:rsidRPr="008E24C5">
        <w:rPr>
          <w:color w:val="000000" w:themeColor="text1"/>
          <w:sz w:val="24"/>
          <w:szCs w:val="24"/>
        </w:rPr>
        <w:t>.</w:t>
      </w:r>
    </w:p>
    <w:p w:rsidR="002C6BB4" w:rsidRPr="008E24C5" w:rsidRDefault="002C6BB4" w:rsidP="00494B2C">
      <w:pPr>
        <w:pStyle w:val="Cabealho"/>
        <w:tabs>
          <w:tab w:val="clear" w:pos="4419"/>
          <w:tab w:val="clear" w:pos="8838"/>
        </w:tabs>
        <w:jc w:val="both"/>
        <w:rPr>
          <w:b/>
          <w:bCs/>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Default="008A6E70" w:rsidP="00494B2C">
      <w:pPr>
        <w:pStyle w:val="Cabealho"/>
        <w:tabs>
          <w:tab w:val="clear" w:pos="4419"/>
          <w:tab w:val="clear" w:pos="8838"/>
        </w:tabs>
        <w:jc w:val="both"/>
        <w:rPr>
          <w:color w:val="000000" w:themeColor="text1"/>
          <w:sz w:val="24"/>
          <w:szCs w:val="24"/>
        </w:rPr>
      </w:pPr>
    </w:p>
    <w:p w:rsidR="00806096" w:rsidRPr="008E24C5" w:rsidRDefault="00806096" w:rsidP="00494B2C">
      <w:pPr>
        <w:pStyle w:val="Cabealho"/>
        <w:tabs>
          <w:tab w:val="clear" w:pos="4419"/>
          <w:tab w:val="clear" w:pos="8838"/>
        </w:tabs>
        <w:jc w:val="both"/>
        <w:rPr>
          <w:color w:val="000000" w:themeColor="text1"/>
          <w:sz w:val="24"/>
          <w:szCs w:val="24"/>
        </w:rPr>
      </w:pPr>
    </w:p>
    <w:p w:rsidR="008A6E70" w:rsidRPr="008E24C5" w:rsidRDefault="003B2ED3" w:rsidP="00793363">
      <w:pPr>
        <w:pStyle w:val="Cabealho"/>
        <w:numPr>
          <w:ilvl w:val="0"/>
          <w:numId w:val="5"/>
        </w:numPr>
        <w:tabs>
          <w:tab w:val="clear" w:pos="4419"/>
          <w:tab w:val="clear" w:pos="8838"/>
          <w:tab w:val="left" w:pos="284"/>
        </w:tabs>
        <w:jc w:val="both"/>
        <w:rPr>
          <w:b/>
          <w:color w:val="000000" w:themeColor="text1"/>
          <w:sz w:val="24"/>
          <w:szCs w:val="24"/>
        </w:rPr>
      </w:pPr>
      <w:r>
        <w:rPr>
          <w:b/>
          <w:color w:val="000000" w:themeColor="text1"/>
          <w:sz w:val="24"/>
          <w:szCs w:val="24"/>
        </w:rPr>
        <w:t xml:space="preserve">- </w:t>
      </w:r>
      <w:r w:rsidR="008A6E70" w:rsidRPr="008E24C5">
        <w:rPr>
          <w:b/>
          <w:color w:val="000000" w:themeColor="text1"/>
          <w:sz w:val="24"/>
          <w:szCs w:val="24"/>
        </w:rPr>
        <w:t>DO OBJETO:</w:t>
      </w:r>
    </w:p>
    <w:p w:rsidR="008A6E70" w:rsidRPr="00941F72" w:rsidRDefault="008A6E70" w:rsidP="00494B2C">
      <w:pPr>
        <w:pStyle w:val="Cabealho"/>
        <w:tabs>
          <w:tab w:val="clear" w:pos="4419"/>
          <w:tab w:val="clear" w:pos="8838"/>
          <w:tab w:val="num" w:pos="142"/>
          <w:tab w:val="left" w:pos="284"/>
        </w:tabs>
        <w:jc w:val="both"/>
        <w:rPr>
          <w:b/>
          <w:color w:val="000000" w:themeColor="text1"/>
          <w:sz w:val="24"/>
          <w:szCs w:val="24"/>
        </w:rPr>
      </w:pPr>
    </w:p>
    <w:p w:rsidR="00D84632" w:rsidRPr="001C0E3B" w:rsidRDefault="00D84632" w:rsidP="0078424C">
      <w:pPr>
        <w:spacing w:line="276" w:lineRule="auto"/>
        <w:jc w:val="both"/>
        <w:rPr>
          <w:color w:val="000000" w:themeColor="text1"/>
          <w:sz w:val="24"/>
          <w:szCs w:val="24"/>
        </w:rPr>
      </w:pPr>
      <w:r w:rsidRPr="001C0E3B">
        <w:rPr>
          <w:color w:val="000000" w:themeColor="text1"/>
          <w:sz w:val="24"/>
          <w:szCs w:val="24"/>
        </w:rPr>
        <w:t xml:space="preserve">1.1 - </w:t>
      </w:r>
      <w:r w:rsidRPr="001C0E3B">
        <w:rPr>
          <w:sz w:val="24"/>
          <w:szCs w:val="24"/>
        </w:rPr>
        <w:t>Constitui objeto da presente Licitação a</w:t>
      </w:r>
      <w:r w:rsidRPr="001C0E3B">
        <w:rPr>
          <w:b/>
          <w:sz w:val="24"/>
          <w:szCs w:val="24"/>
        </w:rPr>
        <w:t xml:space="preserve"> </w:t>
      </w:r>
      <w:r w:rsidR="00E91E4D">
        <w:rPr>
          <w:sz w:val="24"/>
          <w:szCs w:val="24"/>
        </w:rPr>
        <w:t>A</w:t>
      </w:r>
      <w:r w:rsidR="001C0E3B" w:rsidRPr="001C0E3B">
        <w:rPr>
          <w:sz w:val="24"/>
          <w:szCs w:val="24"/>
        </w:rPr>
        <w:t>quisição de insumos para aplicação de insulina e monitoramento dos níveis glicêmicos para atendimento da paciente Victória Bilé de Abreu Freitas,</w:t>
      </w:r>
      <w:r w:rsidR="00D051B2">
        <w:rPr>
          <w:sz w:val="24"/>
          <w:szCs w:val="24"/>
        </w:rPr>
        <w:t xml:space="preserve"> nos termos da decisão</w:t>
      </w:r>
      <w:r w:rsidR="001C0E3B" w:rsidRPr="001C0E3B">
        <w:rPr>
          <w:sz w:val="24"/>
          <w:szCs w:val="24"/>
        </w:rPr>
        <w:t xml:space="preserve"> </w:t>
      </w:r>
      <w:r w:rsidR="00D051B2">
        <w:rPr>
          <w:sz w:val="24"/>
          <w:szCs w:val="24"/>
        </w:rPr>
        <w:t>oriunda do processo</w:t>
      </w:r>
      <w:r w:rsidR="001C0E3B" w:rsidRPr="001C0E3B">
        <w:rPr>
          <w:sz w:val="24"/>
          <w:szCs w:val="24"/>
        </w:rPr>
        <w:t xml:space="preserve"> judicial</w:t>
      </w:r>
      <w:r w:rsidR="00D051B2">
        <w:rPr>
          <w:sz w:val="24"/>
          <w:szCs w:val="24"/>
        </w:rPr>
        <w:t xml:space="preserve"> nº 0001481-10.2016.8.19.009 e</w:t>
      </w:r>
      <w:r w:rsidR="001C0E3B" w:rsidRPr="001C0E3B">
        <w:rPr>
          <w:sz w:val="24"/>
          <w:szCs w:val="24"/>
        </w:rPr>
        <w:t xml:space="preserve"> cadastr</w:t>
      </w:r>
      <w:r w:rsidR="00D051B2">
        <w:rPr>
          <w:sz w:val="24"/>
          <w:szCs w:val="24"/>
        </w:rPr>
        <w:t>o</w:t>
      </w:r>
      <w:r w:rsidR="001C0E3B" w:rsidRPr="001C0E3B">
        <w:rPr>
          <w:sz w:val="24"/>
          <w:szCs w:val="24"/>
        </w:rPr>
        <w:t xml:space="preserve"> </w:t>
      </w:r>
      <w:r w:rsidR="00D051B2">
        <w:rPr>
          <w:sz w:val="24"/>
          <w:szCs w:val="24"/>
        </w:rPr>
        <w:t>realizado junto à</w:t>
      </w:r>
      <w:r w:rsidR="001C0E3B" w:rsidRPr="001C0E3B">
        <w:rPr>
          <w:sz w:val="24"/>
          <w:szCs w:val="24"/>
        </w:rPr>
        <w:t xml:space="preserve"> Secretaria Municipal de Saúde</w:t>
      </w:r>
      <w:r w:rsidR="0078424C" w:rsidRPr="001C0E3B">
        <w:rPr>
          <w:sz w:val="24"/>
          <w:szCs w:val="24"/>
        </w:rPr>
        <w:t>.</w:t>
      </w:r>
      <w:r w:rsidR="00806096" w:rsidRPr="001C0E3B">
        <w:rPr>
          <w:b/>
          <w:bCs/>
          <w:sz w:val="24"/>
          <w:szCs w:val="24"/>
        </w:rPr>
        <w:t xml:space="preserve"> </w:t>
      </w:r>
      <w:r w:rsidRPr="001C0E3B">
        <w:rPr>
          <w:sz w:val="24"/>
          <w:szCs w:val="24"/>
        </w:rPr>
        <w:t>Conforme especificações no Anexo I – Termo de Referência,</w:t>
      </w:r>
      <w:r w:rsidRPr="001C0E3B">
        <w:rPr>
          <w:bCs/>
          <w:sz w:val="24"/>
          <w:szCs w:val="24"/>
        </w:rPr>
        <w:t xml:space="preserve"> do presente Edital.</w:t>
      </w:r>
    </w:p>
    <w:p w:rsidR="003B2ED3" w:rsidRDefault="003B2ED3" w:rsidP="00494B2C">
      <w:pPr>
        <w:pStyle w:val="PargrafodaLista"/>
        <w:spacing w:line="276" w:lineRule="auto"/>
        <w:ind w:left="375"/>
        <w:jc w:val="both"/>
        <w:rPr>
          <w:b/>
          <w:color w:val="000000" w:themeColor="text1"/>
        </w:rPr>
      </w:pPr>
    </w:p>
    <w:p w:rsidR="00D22AE6" w:rsidRPr="0078424C" w:rsidRDefault="00806096" w:rsidP="0078424C">
      <w:pPr>
        <w:pStyle w:val="PargrafodaLista"/>
        <w:numPr>
          <w:ilvl w:val="0"/>
          <w:numId w:val="5"/>
        </w:numPr>
        <w:tabs>
          <w:tab w:val="left" w:pos="142"/>
          <w:tab w:val="left" w:pos="284"/>
          <w:tab w:val="left" w:pos="426"/>
        </w:tabs>
        <w:spacing w:after="240" w:line="276" w:lineRule="auto"/>
        <w:ind w:left="0" w:firstLine="0"/>
        <w:jc w:val="both"/>
        <w:rPr>
          <w:b/>
          <w:color w:val="000000" w:themeColor="text1"/>
        </w:rPr>
      </w:pPr>
      <w:r w:rsidRPr="0078424C">
        <w:rPr>
          <w:color w:val="000000" w:themeColor="text1"/>
        </w:rPr>
        <w:t xml:space="preserve"> </w:t>
      </w:r>
      <w:r w:rsidR="003B2ED3" w:rsidRPr="0078424C">
        <w:rPr>
          <w:color w:val="000000" w:themeColor="text1"/>
        </w:rPr>
        <w:t xml:space="preserve">– </w:t>
      </w:r>
      <w:r w:rsidR="00262443" w:rsidRPr="0078424C">
        <w:rPr>
          <w:b/>
          <w:color w:val="000000" w:themeColor="text1"/>
        </w:rPr>
        <w:t>DO PRAZO, REQUISITOS PARA ENTREGA, DA QUALIFICAÇÃO DO PRODUTO</w:t>
      </w:r>
    </w:p>
    <w:p w:rsidR="001C0E3B" w:rsidRPr="001C0E3B" w:rsidRDefault="001C0E3B" w:rsidP="001C0E3B">
      <w:pPr>
        <w:spacing w:after="240" w:line="276" w:lineRule="auto"/>
        <w:jc w:val="both"/>
        <w:rPr>
          <w:sz w:val="24"/>
        </w:rPr>
      </w:pPr>
      <w:r w:rsidRPr="001C0E3B">
        <w:rPr>
          <w:sz w:val="24"/>
        </w:rPr>
        <w:t>2.1 – A Empresa vencedora do certame terá o prazo de até 7 (sete) dias úteis, que começará  a contar a partir da emissão da nota de emp</w:t>
      </w:r>
      <w:r w:rsidR="00D051B2">
        <w:rPr>
          <w:sz w:val="24"/>
        </w:rPr>
        <w:t>enho, para entrega dos insumos nas</w:t>
      </w:r>
      <w:r w:rsidRPr="001C0E3B">
        <w:rPr>
          <w:sz w:val="24"/>
        </w:rPr>
        <w:t xml:space="preserve"> quantidades </w:t>
      </w:r>
      <w:r w:rsidR="00D051B2">
        <w:rPr>
          <w:sz w:val="24"/>
        </w:rPr>
        <w:t>especifica</w:t>
      </w:r>
      <w:r w:rsidRPr="001C0E3B">
        <w:rPr>
          <w:sz w:val="24"/>
        </w:rPr>
        <w:t>das na nota de empenho.</w:t>
      </w:r>
    </w:p>
    <w:p w:rsidR="001C0E3B" w:rsidRPr="001C0E3B" w:rsidRDefault="001C0E3B" w:rsidP="001C0E3B">
      <w:pPr>
        <w:spacing w:after="240" w:line="276" w:lineRule="auto"/>
        <w:jc w:val="both"/>
        <w:rPr>
          <w:rFonts w:eastAsia="Calibri"/>
          <w:sz w:val="24"/>
        </w:rPr>
      </w:pPr>
      <w:r w:rsidRPr="001C0E3B">
        <w:rPr>
          <w:sz w:val="24"/>
        </w:rPr>
        <w:t xml:space="preserve">2.2 – A entrega dos insumos deverá ser realizada de forma parcelada, de acordo com a solicitação da Secretaria Municipal de Saúde, devendo todos estar dentro do prazo de validade  conforme </w:t>
      </w:r>
      <w:r w:rsidRPr="001C0E3B">
        <w:rPr>
          <w:rFonts w:eastAsia="Calibri"/>
          <w:sz w:val="24"/>
        </w:rPr>
        <w:t>subitem 2.6 deste Edital.</w:t>
      </w:r>
    </w:p>
    <w:p w:rsidR="001C0E3B" w:rsidRPr="001C0E3B" w:rsidRDefault="001C0E3B" w:rsidP="001C0E3B">
      <w:pPr>
        <w:spacing w:after="240" w:line="276" w:lineRule="auto"/>
        <w:jc w:val="both"/>
        <w:rPr>
          <w:sz w:val="24"/>
        </w:rPr>
      </w:pPr>
      <w:r w:rsidRPr="001C0E3B">
        <w:rPr>
          <w:sz w:val="24"/>
        </w:rPr>
        <w:lastRenderedPageBreak/>
        <w:t xml:space="preserve">2.3 – A entrega dos insumos deverá ser realizada na Farmácia Municipal de Bom Jardim, situado à Av. Tancredo Neves, 441, Térreo, Ed Filinho - Maravilho - Bom Jardim - RJ, de segunda à sexta-feira, das 8:30 às 11:00 horas e de 13:30 às 16:00 horas </w:t>
      </w:r>
    </w:p>
    <w:p w:rsidR="001C0E3B" w:rsidRPr="001C0E3B" w:rsidRDefault="001C0E3B" w:rsidP="001C0E3B">
      <w:pPr>
        <w:spacing w:after="240" w:line="276" w:lineRule="auto"/>
        <w:jc w:val="both"/>
        <w:rPr>
          <w:sz w:val="24"/>
        </w:rPr>
      </w:pPr>
      <w:r w:rsidRPr="001C0E3B">
        <w:rPr>
          <w:sz w:val="24"/>
        </w:rPr>
        <w:t>2.4 – A entrega dos insumos deverá ser acompanhada de notas fiscais em 2 (duas) vias, discriminando os insumos de acordo com o empenho e os dados bancários para pagamento.</w:t>
      </w:r>
    </w:p>
    <w:p w:rsidR="001C0E3B" w:rsidRPr="001C0E3B" w:rsidRDefault="001C0E3B" w:rsidP="001C0E3B">
      <w:pPr>
        <w:spacing w:after="240" w:line="276" w:lineRule="auto"/>
        <w:jc w:val="both"/>
        <w:rPr>
          <w:sz w:val="24"/>
        </w:rPr>
      </w:pPr>
      <w:r w:rsidRPr="001C0E3B">
        <w:rPr>
          <w:sz w:val="24"/>
        </w:rPr>
        <w:t>2.5 – Na eventualidade de se verificarem desacordo na entrega dos produtos com o empenho, a firma deverá corrigir no prazo máximo de 5 (cinco) dias úteis.</w:t>
      </w:r>
    </w:p>
    <w:p w:rsidR="001C0E3B" w:rsidRPr="001C0E3B" w:rsidRDefault="001C0E3B" w:rsidP="001C0E3B">
      <w:pPr>
        <w:spacing w:after="240" w:line="276" w:lineRule="auto"/>
        <w:jc w:val="both"/>
        <w:rPr>
          <w:sz w:val="24"/>
        </w:rPr>
      </w:pPr>
      <w:r w:rsidRPr="001C0E3B">
        <w:rPr>
          <w:color w:val="000000"/>
          <w:sz w:val="24"/>
        </w:rPr>
        <w:t xml:space="preserve">2.6 - O prazo de validade dos insumos no momento da entrega dever ser no mínimo de 75% de sua validade, contados da data de fabricação. </w:t>
      </w:r>
      <w:r w:rsidRPr="001C0E3B">
        <w:rPr>
          <w:sz w:val="24"/>
        </w:rPr>
        <w:t>O Cálculo a ser considerado será: % Validade = A/B * 100; onde: A = Cálculo da quantidade de dias obtido pela diferença entre a data de entrega dos insumos na farmácia municipal e a data de vencimento do medicamento. B = Cálculo da quantidade de dias obtido pela diferença entre a data de fabricação do insumo e sua data de vencimento.</w:t>
      </w:r>
    </w:p>
    <w:p w:rsidR="001C0E3B" w:rsidRPr="001C0E3B" w:rsidRDefault="001C0E3B" w:rsidP="001C0E3B">
      <w:pPr>
        <w:shd w:val="clear" w:color="auto" w:fill="FFFFFF"/>
        <w:spacing w:after="240" w:line="276" w:lineRule="auto"/>
        <w:jc w:val="both"/>
        <w:rPr>
          <w:color w:val="000000"/>
          <w:sz w:val="24"/>
        </w:rPr>
      </w:pPr>
      <w:r w:rsidRPr="001C0E3B">
        <w:rPr>
          <w:color w:val="000000"/>
          <w:sz w:val="24"/>
        </w:rPr>
        <w:t>2.7 - Todos os insumos, nacionais ou importados, devem ter constados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1C0E3B" w:rsidRPr="001C0E3B" w:rsidRDefault="001C0E3B" w:rsidP="001C0E3B">
      <w:pPr>
        <w:shd w:val="clear" w:color="auto" w:fill="FFFFFF"/>
        <w:spacing w:after="240" w:line="276" w:lineRule="auto"/>
        <w:jc w:val="both"/>
        <w:rPr>
          <w:color w:val="000000"/>
          <w:sz w:val="24"/>
        </w:rPr>
      </w:pPr>
      <w:r w:rsidRPr="001C0E3B">
        <w:rPr>
          <w:color w:val="000000"/>
          <w:sz w:val="24"/>
        </w:rPr>
        <w:t>2.8 - As embalagens devem apresentar o nome do farmacêutico responsável pela fabricação do produto ou importação, com o respectivo número do Conselho Regional de Farmácia (CRF).  O registro do profissional deve ser, obrigatoriamente, da unidade federada onde a fábrica ou importadora está instalada.</w:t>
      </w:r>
    </w:p>
    <w:p w:rsidR="008A6E70" w:rsidRPr="008E24C5" w:rsidRDefault="00AF28C8" w:rsidP="0078424C">
      <w:pPr>
        <w:spacing w:line="276" w:lineRule="auto"/>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78424C">
      <w:pPr>
        <w:spacing w:line="276" w:lineRule="auto"/>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1C0E3B">
        <w:rPr>
          <w:b/>
          <w:i/>
          <w:color w:val="000000" w:themeColor="text1"/>
          <w:sz w:val="24"/>
          <w:szCs w:val="24"/>
        </w:rPr>
        <w:t>21.478,65</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1C0E3B">
        <w:rPr>
          <w:b/>
          <w:bCs/>
          <w:i/>
          <w:color w:val="000000" w:themeColor="text1"/>
          <w:sz w:val="24"/>
          <w:szCs w:val="24"/>
        </w:rPr>
        <w:t>vinte e um</w:t>
      </w:r>
      <w:r w:rsidR="00AD2E88">
        <w:rPr>
          <w:b/>
          <w:bCs/>
          <w:i/>
          <w:color w:val="000000" w:themeColor="text1"/>
          <w:sz w:val="24"/>
          <w:szCs w:val="24"/>
        </w:rPr>
        <w:t xml:space="preserve"> mil, </w:t>
      </w:r>
      <w:r w:rsidR="0078424C">
        <w:rPr>
          <w:b/>
          <w:bCs/>
          <w:i/>
          <w:color w:val="000000" w:themeColor="text1"/>
          <w:sz w:val="24"/>
          <w:szCs w:val="24"/>
        </w:rPr>
        <w:t>quatro</w:t>
      </w:r>
      <w:r w:rsidR="00806096">
        <w:rPr>
          <w:b/>
          <w:bCs/>
          <w:i/>
          <w:color w:val="000000" w:themeColor="text1"/>
          <w:sz w:val="24"/>
          <w:szCs w:val="24"/>
        </w:rPr>
        <w:t xml:space="preserve">centos e </w:t>
      </w:r>
      <w:r w:rsidR="001C0E3B">
        <w:rPr>
          <w:b/>
          <w:bCs/>
          <w:i/>
          <w:color w:val="000000" w:themeColor="text1"/>
          <w:sz w:val="24"/>
          <w:szCs w:val="24"/>
        </w:rPr>
        <w:t>se</w:t>
      </w:r>
      <w:r w:rsidR="00806096">
        <w:rPr>
          <w:b/>
          <w:bCs/>
          <w:i/>
          <w:color w:val="000000" w:themeColor="text1"/>
          <w:sz w:val="24"/>
          <w:szCs w:val="24"/>
        </w:rPr>
        <w:t xml:space="preserve">tenta e </w:t>
      </w:r>
      <w:r w:rsidR="001C0E3B">
        <w:rPr>
          <w:b/>
          <w:bCs/>
          <w:i/>
          <w:color w:val="000000" w:themeColor="text1"/>
          <w:sz w:val="24"/>
          <w:szCs w:val="24"/>
        </w:rPr>
        <w:t>oito</w:t>
      </w:r>
      <w:r w:rsidR="00806096">
        <w:rPr>
          <w:b/>
          <w:bCs/>
          <w:i/>
          <w:color w:val="000000" w:themeColor="text1"/>
          <w:sz w:val="24"/>
          <w:szCs w:val="24"/>
        </w:rPr>
        <w:t xml:space="preserve"> </w:t>
      </w:r>
      <w:r w:rsidR="00AD2E88">
        <w:rPr>
          <w:b/>
          <w:bCs/>
          <w:i/>
          <w:color w:val="000000" w:themeColor="text1"/>
          <w:sz w:val="24"/>
          <w:szCs w:val="24"/>
        </w:rPr>
        <w:t>reais</w:t>
      </w:r>
      <w:r w:rsidR="0078424C">
        <w:rPr>
          <w:b/>
          <w:bCs/>
          <w:i/>
          <w:color w:val="000000" w:themeColor="text1"/>
          <w:sz w:val="24"/>
          <w:szCs w:val="24"/>
        </w:rPr>
        <w:t xml:space="preserve"> e </w:t>
      </w:r>
      <w:r w:rsidR="001C0E3B">
        <w:rPr>
          <w:b/>
          <w:bCs/>
          <w:i/>
          <w:color w:val="000000" w:themeColor="text1"/>
          <w:sz w:val="24"/>
          <w:szCs w:val="24"/>
        </w:rPr>
        <w:t>sessenta e cinco</w:t>
      </w:r>
      <w:r w:rsidR="0078424C">
        <w:rPr>
          <w:b/>
          <w:bCs/>
          <w:i/>
          <w:color w:val="000000" w:themeColor="text1"/>
          <w:sz w:val="24"/>
          <w:szCs w:val="24"/>
        </w:rPr>
        <w:t xml:space="preserve">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494B2C">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806096">
      <w:pPr>
        <w:spacing w:after="240" w:line="276" w:lineRule="auto"/>
        <w:jc w:val="both"/>
        <w:rPr>
          <w:b/>
          <w:color w:val="000000" w:themeColor="text1"/>
          <w:sz w:val="24"/>
          <w:szCs w:val="24"/>
        </w:rPr>
      </w:pPr>
      <w:r w:rsidRPr="008E24C5">
        <w:rPr>
          <w:b/>
          <w:bCs/>
          <w:color w:val="000000" w:themeColor="text1"/>
          <w:sz w:val="24"/>
          <w:szCs w:val="24"/>
        </w:rPr>
        <w:t xml:space="preserve">4- </w:t>
      </w:r>
      <w:r w:rsidR="00A11754" w:rsidRPr="008E24C5">
        <w:rPr>
          <w:b/>
          <w:color w:val="000000" w:themeColor="text1"/>
          <w:sz w:val="24"/>
          <w:szCs w:val="24"/>
        </w:rPr>
        <w:t>CRITÉRIO DE REAJUSTE (ART. 55, III DA LEI 8.666/93)</w:t>
      </w:r>
    </w:p>
    <w:p w:rsidR="001C0E3B" w:rsidRPr="001C0E3B" w:rsidRDefault="001C0E3B" w:rsidP="001C0E3B">
      <w:pPr>
        <w:spacing w:after="160" w:line="276" w:lineRule="auto"/>
        <w:jc w:val="both"/>
        <w:rPr>
          <w:rFonts w:eastAsia="Calibri"/>
          <w:sz w:val="24"/>
        </w:rPr>
      </w:pPr>
      <w:r w:rsidRPr="001C0E3B">
        <w:rPr>
          <w:rFonts w:eastAsia="Calibri"/>
          <w:sz w:val="24"/>
        </w:rPr>
        <w:t>4.1 – Os preços estabelecidos no presente Contrato são fixos e irreajustáveis, salvo os casos previstos em Lei.</w:t>
      </w:r>
    </w:p>
    <w:p w:rsidR="001C0E3B" w:rsidRPr="001C0E3B" w:rsidRDefault="001C0E3B" w:rsidP="001C0E3B">
      <w:pPr>
        <w:spacing w:after="160" w:line="276" w:lineRule="auto"/>
        <w:jc w:val="both"/>
        <w:rPr>
          <w:sz w:val="24"/>
        </w:rPr>
      </w:pPr>
      <w:r w:rsidRPr="001C0E3B">
        <w:rPr>
          <w:rFonts w:eastAsia="Calibri"/>
          <w:sz w:val="24"/>
        </w:rPr>
        <w:t>4.2 –</w:t>
      </w:r>
      <w:r w:rsidRPr="001C0E3B">
        <w:rPr>
          <w:rFonts w:eastAsia="Calibri"/>
          <w:b/>
          <w:sz w:val="24"/>
        </w:rPr>
        <w:t xml:space="preserve"> </w:t>
      </w:r>
      <w:r w:rsidRPr="001C0E3B">
        <w:rPr>
          <w:rFonts w:eastAsia="Calibri"/>
          <w:sz w:val="24"/>
        </w:rPr>
        <w:t>Em caso de reajuste, o valor será corrigido pelo índice IGPM</w:t>
      </w:r>
      <w:r w:rsidRPr="001C0E3B">
        <w:rPr>
          <w:sz w:val="24"/>
        </w:rPr>
        <w:t>.</w:t>
      </w:r>
    </w:p>
    <w:p w:rsidR="008A6E70" w:rsidRPr="008E24C5" w:rsidRDefault="008A6E70" w:rsidP="007304AF">
      <w:pPr>
        <w:suppressAutoHyphens/>
        <w:spacing w:after="240" w:line="276" w:lineRule="auto"/>
        <w:jc w:val="both"/>
        <w:rPr>
          <w:b/>
          <w:bCs/>
          <w:color w:val="000000" w:themeColor="text1"/>
          <w:sz w:val="24"/>
          <w:szCs w:val="24"/>
        </w:rPr>
      </w:pPr>
      <w:r w:rsidRPr="008E24C5">
        <w:rPr>
          <w:b/>
          <w:bCs/>
          <w:color w:val="000000" w:themeColor="text1"/>
          <w:sz w:val="24"/>
          <w:szCs w:val="24"/>
        </w:rPr>
        <w:t>5- DA IMPUGNAÇÃO DO ATO CONVOCATÓRIO</w:t>
      </w:r>
    </w:p>
    <w:p w:rsidR="008A6E70" w:rsidRPr="008E24C5" w:rsidRDefault="008A6E70" w:rsidP="00494B2C">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5.1-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6B492A">
        <w:rPr>
          <w:bCs/>
          <w:color w:val="000000" w:themeColor="text1"/>
          <w:sz w:val="24"/>
          <w:szCs w:val="24"/>
        </w:rPr>
        <w:t>ao</w:t>
      </w:r>
      <w:r w:rsidR="0076407A">
        <w:rPr>
          <w:bCs/>
          <w:color w:val="000000" w:themeColor="text1"/>
          <w:sz w:val="24"/>
          <w:szCs w:val="24"/>
        </w:rPr>
        <w:t xml:space="preserve"> Secretári</w:t>
      </w:r>
      <w:r w:rsidR="006B492A">
        <w:rPr>
          <w:bCs/>
          <w:color w:val="000000" w:themeColor="text1"/>
          <w:sz w:val="24"/>
          <w:szCs w:val="24"/>
        </w:rPr>
        <w:t>o</w:t>
      </w:r>
      <w:r w:rsidR="00902941">
        <w:rPr>
          <w:bCs/>
          <w:color w:val="000000" w:themeColor="text1"/>
          <w:sz w:val="24"/>
          <w:szCs w:val="24"/>
        </w:rPr>
        <w:t xml:space="preserve"> </w:t>
      </w:r>
      <w:r w:rsidR="0076407A" w:rsidRPr="0076407A">
        <w:rPr>
          <w:sz w:val="24"/>
        </w:rPr>
        <w:t>Municipal</w:t>
      </w:r>
      <w:r w:rsidR="00820843">
        <w:rPr>
          <w:sz w:val="24"/>
        </w:rPr>
        <w:t xml:space="preserve"> de Saúde</w:t>
      </w:r>
      <w:r w:rsidR="0076407A">
        <w:rPr>
          <w:bCs/>
          <w:color w:val="000000" w:themeColor="text1"/>
          <w:sz w:val="24"/>
          <w:szCs w:val="24"/>
        </w:rPr>
        <w:t xml:space="preserve"> </w:t>
      </w:r>
      <w:r w:rsidRPr="008E24C5">
        <w:rPr>
          <w:bCs/>
          <w:color w:val="000000" w:themeColor="text1"/>
          <w:sz w:val="24"/>
          <w:szCs w:val="24"/>
        </w:rPr>
        <w:t>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494B2C">
      <w:pPr>
        <w:pStyle w:val="Cabealho"/>
        <w:tabs>
          <w:tab w:val="clear" w:pos="4419"/>
          <w:tab w:val="clear" w:pos="8838"/>
        </w:tabs>
        <w:jc w:val="both"/>
        <w:rPr>
          <w:bCs/>
          <w:color w:val="000000" w:themeColor="text1"/>
          <w:sz w:val="24"/>
          <w:szCs w:val="24"/>
        </w:rPr>
      </w:pPr>
    </w:p>
    <w:p w:rsidR="008A6E70" w:rsidRPr="008E24C5" w:rsidRDefault="008A6E70" w:rsidP="00494B2C">
      <w:pPr>
        <w:pStyle w:val="Cabealho"/>
        <w:tabs>
          <w:tab w:val="clear" w:pos="4419"/>
          <w:tab w:val="clear" w:pos="8838"/>
        </w:tabs>
        <w:jc w:val="both"/>
        <w:rPr>
          <w:bCs/>
          <w:color w:val="000000" w:themeColor="text1"/>
          <w:sz w:val="24"/>
          <w:szCs w:val="24"/>
        </w:rPr>
      </w:pPr>
      <w:r w:rsidRPr="008E24C5">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Default="008A6E70" w:rsidP="007304AF">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w:t>
      </w:r>
      <w:r w:rsidR="007304AF">
        <w:rPr>
          <w:b/>
          <w:color w:val="000000" w:themeColor="text1"/>
          <w:sz w:val="24"/>
          <w:szCs w:val="24"/>
        </w:rPr>
        <w:t xml:space="preserve"> – </w:t>
      </w:r>
      <w:r w:rsidRPr="008E24C5">
        <w:rPr>
          <w:b/>
          <w:color w:val="000000" w:themeColor="text1"/>
          <w:sz w:val="24"/>
          <w:szCs w:val="24"/>
        </w:rPr>
        <w:t>DO CREDENCIAMENTO</w:t>
      </w:r>
    </w:p>
    <w:p w:rsidR="002E383B" w:rsidRPr="008E24C5" w:rsidRDefault="002E383B" w:rsidP="00494B2C">
      <w:pPr>
        <w:pStyle w:val="Cabealho"/>
        <w:tabs>
          <w:tab w:val="clear" w:pos="4419"/>
          <w:tab w:val="clear" w:pos="8838"/>
        </w:tabs>
        <w:ind w:left="426" w:hanging="426"/>
        <w:jc w:val="both"/>
        <w:rPr>
          <w:b/>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EA2B89" w:rsidRPr="008E24C5" w:rsidRDefault="00EA2B89"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Pr="008E24C5">
        <w:rPr>
          <w:bCs/>
          <w:color w:val="000000" w:themeColor="text1"/>
          <w:sz w:val="24"/>
          <w:szCs w:val="24"/>
        </w:rPr>
        <w:t>-As empresas que participarem da presente licitação,</w:t>
      </w:r>
      <w:r w:rsidR="00902941">
        <w:rPr>
          <w:bCs/>
          <w:color w:val="000000" w:themeColor="text1"/>
          <w:sz w:val="24"/>
          <w:szCs w:val="24"/>
        </w:rPr>
        <w:t xml:space="preserve"> </w:t>
      </w:r>
      <w:r w:rsidRPr="008E24C5">
        <w:rPr>
          <w:bCs/>
          <w:color w:val="000000" w:themeColor="text1"/>
          <w:sz w:val="24"/>
          <w:szCs w:val="24"/>
        </w:rPr>
        <w:t>será permitido apenas (01) um representante legal que será o único admitido a intervir em nome da mesma.</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494B2C">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7-DA PROPOSTA DE PREÇOS</w:t>
      </w:r>
    </w:p>
    <w:p w:rsidR="008A6E70" w:rsidRPr="008E24C5" w:rsidRDefault="008A6E70" w:rsidP="00494B2C">
      <w:pPr>
        <w:pStyle w:val="Cabealho"/>
        <w:tabs>
          <w:tab w:val="clear" w:pos="4419"/>
          <w:tab w:val="clear" w:pos="8838"/>
        </w:tabs>
        <w:ind w:left="360"/>
        <w:jc w:val="both"/>
        <w:rPr>
          <w:b/>
          <w:color w:val="000000" w:themeColor="text1"/>
          <w:sz w:val="24"/>
          <w:szCs w:val="24"/>
        </w:rPr>
      </w:pPr>
    </w:p>
    <w:p w:rsidR="00F0101D" w:rsidRPr="008E24C5" w:rsidRDefault="008A6E70" w:rsidP="00806096">
      <w:pPr>
        <w:pStyle w:val="Cabealho"/>
        <w:tabs>
          <w:tab w:val="clear" w:pos="4419"/>
          <w:tab w:val="clear" w:pos="8838"/>
        </w:tabs>
        <w:spacing w:line="276" w:lineRule="auto"/>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806096">
      <w:pPr>
        <w:autoSpaceDE w:val="0"/>
        <w:autoSpaceDN w:val="0"/>
        <w:adjustRightInd w:val="0"/>
        <w:spacing w:line="276" w:lineRule="auto"/>
        <w:jc w:val="both"/>
        <w:rPr>
          <w:bCs/>
          <w:color w:val="000000" w:themeColor="text1"/>
          <w:sz w:val="24"/>
          <w:szCs w:val="24"/>
        </w:rPr>
      </w:pPr>
    </w:p>
    <w:p w:rsidR="001F4E04" w:rsidRDefault="00F0101D" w:rsidP="00806096">
      <w:pPr>
        <w:pStyle w:val="Cabealho"/>
        <w:tabs>
          <w:tab w:val="clear" w:pos="4419"/>
          <w:tab w:val="clear" w:pos="8838"/>
        </w:tabs>
        <w:spacing w:line="276" w:lineRule="auto"/>
        <w:jc w:val="both"/>
        <w:rPr>
          <w:bCs/>
          <w:color w:val="000000" w:themeColor="text1"/>
          <w:sz w:val="24"/>
          <w:szCs w:val="24"/>
        </w:rPr>
      </w:pPr>
      <w:r w:rsidRPr="008E24C5">
        <w:rPr>
          <w:b/>
          <w:bCs/>
          <w:color w:val="000000" w:themeColor="text1"/>
          <w:sz w:val="24"/>
          <w:szCs w:val="24"/>
        </w:rPr>
        <w:lastRenderedPageBreak/>
        <w:t>7.1.1- Na hipótese da Licitante apresentar formulário próprio</w:t>
      </w:r>
      <w:r w:rsidRPr="008E24C5">
        <w:rPr>
          <w:bCs/>
          <w:color w:val="000000" w:themeColor="text1"/>
          <w:sz w:val="24"/>
          <w:szCs w:val="24"/>
        </w:rPr>
        <w:t xml:space="preserve">, este deverá </w:t>
      </w:r>
      <w:r w:rsidR="00D051B2">
        <w:rPr>
          <w:bCs/>
          <w:color w:val="000000" w:themeColor="text1"/>
          <w:sz w:val="24"/>
          <w:szCs w:val="24"/>
        </w:rPr>
        <w:t xml:space="preserve">ser </w:t>
      </w:r>
      <w:r w:rsidRPr="008E24C5">
        <w:rPr>
          <w:bCs/>
          <w:color w:val="000000" w:themeColor="text1"/>
          <w:sz w:val="24"/>
          <w:szCs w:val="24"/>
        </w:rPr>
        <w:t>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806096" w:rsidRPr="008E24C5" w:rsidRDefault="00806096" w:rsidP="00806096">
      <w:pPr>
        <w:pStyle w:val="Cabealho"/>
        <w:tabs>
          <w:tab w:val="clear" w:pos="4419"/>
          <w:tab w:val="clear" w:pos="8838"/>
        </w:tabs>
        <w:spacing w:line="276" w:lineRule="auto"/>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7B75D6">
              <w:rPr>
                <w:b/>
                <w:color w:val="000000" w:themeColor="text1"/>
                <w:sz w:val="24"/>
                <w:szCs w:val="24"/>
              </w:rPr>
              <w:t>061</w:t>
            </w:r>
            <w:r w:rsidRPr="008E24C5">
              <w:rPr>
                <w:b/>
                <w:color w:val="000000" w:themeColor="text1"/>
                <w:sz w:val="24"/>
                <w:szCs w:val="24"/>
              </w:rPr>
              <w:t>/1</w:t>
            </w:r>
            <w:r w:rsidR="00834021">
              <w:rPr>
                <w:b/>
                <w:color w:val="000000" w:themeColor="text1"/>
                <w:sz w:val="24"/>
                <w:szCs w:val="24"/>
              </w:rPr>
              <w:t>8</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06096" w:rsidRDefault="00806096" w:rsidP="00494B2C">
      <w:pPr>
        <w:pStyle w:val="Cabealho"/>
        <w:tabs>
          <w:tab w:val="clear" w:pos="4419"/>
          <w:tab w:val="clear" w:pos="8838"/>
        </w:tabs>
        <w:spacing w:after="240"/>
        <w:ind w:left="360" w:hanging="360"/>
        <w:jc w:val="both"/>
        <w:rPr>
          <w:bCs/>
          <w:color w:val="000000" w:themeColor="text1"/>
          <w:sz w:val="24"/>
          <w:szCs w:val="24"/>
        </w:rPr>
      </w:pPr>
    </w:p>
    <w:p w:rsidR="008A6E70" w:rsidRPr="008E24C5" w:rsidRDefault="008A6E70" w:rsidP="00494B2C">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00806096">
        <w:rPr>
          <w:bCs/>
          <w:color w:val="000000" w:themeColor="text1"/>
          <w:sz w:val="24"/>
          <w:szCs w:val="24"/>
        </w:rPr>
        <w:t xml:space="preserve"> </w:t>
      </w:r>
      <w:r w:rsidRPr="008E24C5">
        <w:rPr>
          <w:b/>
          <w:color w:val="000000" w:themeColor="text1"/>
          <w:sz w:val="24"/>
          <w:szCs w:val="24"/>
        </w:rPr>
        <w:t>-</w:t>
      </w:r>
      <w:r w:rsidR="00806096">
        <w:rPr>
          <w:b/>
          <w:color w:val="000000" w:themeColor="text1"/>
          <w:sz w:val="24"/>
          <w:szCs w:val="24"/>
        </w:rPr>
        <w:t xml:space="preserve"> </w:t>
      </w:r>
      <w:r w:rsidRPr="008E24C5">
        <w:rPr>
          <w:bCs/>
          <w:color w:val="000000" w:themeColor="text1"/>
          <w:sz w:val="24"/>
          <w:szCs w:val="24"/>
        </w:rPr>
        <w:t>Na apresentação da proposta deverão ser observados os seguintes requisitos:</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w:t>
      </w:r>
      <w:r w:rsidR="001B5BE1">
        <w:rPr>
          <w:color w:val="000000" w:themeColor="text1"/>
          <w:sz w:val="24"/>
          <w:szCs w:val="24"/>
        </w:rPr>
        <w:t>global</w:t>
      </w:r>
      <w:r w:rsidRPr="008E24C5">
        <w:rPr>
          <w:bCs/>
          <w:color w:val="000000" w:themeColor="text1"/>
          <w:sz w:val="24"/>
          <w:szCs w:val="24"/>
        </w:rPr>
        <w:t xml:space="preserve">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1B5BE1" w:rsidRPr="001B5BE1">
        <w:rPr>
          <w:b/>
          <w:color w:val="000000" w:themeColor="text1"/>
          <w:sz w:val="24"/>
          <w:szCs w:val="24"/>
        </w:rPr>
        <w:t>global</w:t>
      </w:r>
      <w:r w:rsidRPr="008E24C5">
        <w:rPr>
          <w:bCs/>
          <w:color w:val="000000" w:themeColor="text1"/>
          <w:sz w:val="24"/>
          <w:szCs w:val="24"/>
        </w:rPr>
        <w:t>, sob pena de desclassificação.</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1C0E3B" w:rsidRPr="008E24C5" w:rsidRDefault="001C0E3B" w:rsidP="00494B2C">
      <w:pPr>
        <w:pStyle w:val="Cabealho"/>
        <w:tabs>
          <w:tab w:val="clear" w:pos="4419"/>
          <w:tab w:val="clear" w:pos="8838"/>
        </w:tabs>
        <w:spacing w:after="240"/>
        <w:jc w:val="both"/>
        <w:rPr>
          <w:bCs/>
          <w:color w:val="000000" w:themeColor="text1"/>
          <w:sz w:val="24"/>
          <w:szCs w:val="24"/>
        </w:rPr>
      </w:pP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494B2C">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1C0E3B" w:rsidRDefault="001C0E3B" w:rsidP="00494B2C">
      <w:pPr>
        <w:pStyle w:val="Cabealho"/>
        <w:tabs>
          <w:tab w:val="clear" w:pos="4419"/>
          <w:tab w:val="clear" w:pos="8838"/>
        </w:tabs>
        <w:jc w:val="both"/>
        <w:rPr>
          <w:b/>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lastRenderedPageBreak/>
              <w:t xml:space="preserve">PREFEITURA MUNICIPAL DE BOM JARDIM </w:t>
            </w:r>
            <w:r w:rsidR="008A6E70" w:rsidRPr="008E24C5">
              <w:rPr>
                <w:b/>
                <w:color w:val="000000" w:themeColor="text1"/>
                <w:sz w:val="24"/>
                <w:szCs w:val="24"/>
              </w:rPr>
              <w:t>ENVELOPE 02 – HABILITAÇÃO</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7B75D6">
              <w:rPr>
                <w:b/>
                <w:color w:val="000000" w:themeColor="text1"/>
                <w:sz w:val="24"/>
                <w:szCs w:val="24"/>
              </w:rPr>
              <w:t>061</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AF472E" w:rsidRDefault="00AF472E" w:rsidP="00494B2C">
      <w:pPr>
        <w:autoSpaceDE w:val="0"/>
        <w:autoSpaceDN w:val="0"/>
        <w:adjustRightInd w:val="0"/>
        <w:jc w:val="both"/>
        <w:rPr>
          <w:b/>
          <w:bCs/>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w:t>
      </w:r>
      <w:r w:rsidR="00AF472E">
        <w:rPr>
          <w:color w:val="000000" w:themeColor="text1"/>
          <w:sz w:val="24"/>
          <w:szCs w:val="24"/>
        </w:rPr>
        <w:t>V</w:t>
      </w:r>
      <w:r w:rsidR="00EE6A1F">
        <w:rPr>
          <w:color w:val="000000" w:themeColor="text1"/>
          <w:sz w:val="24"/>
          <w:szCs w:val="24"/>
        </w:rPr>
        <w:t>I</w:t>
      </w:r>
      <w:r w:rsidR="00AF472E">
        <w:rPr>
          <w:color w:val="000000" w:themeColor="text1"/>
          <w:sz w:val="24"/>
          <w:szCs w:val="24"/>
        </w:rPr>
        <w:t>II</w:t>
      </w:r>
      <w:r w:rsidRPr="008E24C5">
        <w:rPr>
          <w:color w:val="000000" w:themeColor="text1"/>
          <w:sz w:val="24"/>
          <w:szCs w:val="24"/>
        </w:rPr>
        <w:t>)</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EE6A1F">
        <w:rPr>
          <w:b/>
          <w:color w:val="000000" w:themeColor="text1"/>
          <w:sz w:val="24"/>
          <w:szCs w:val="24"/>
        </w:rPr>
        <w:t>8.2.10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6B492A" w:rsidRDefault="006B492A" w:rsidP="00494B2C">
      <w:pPr>
        <w:jc w:val="both"/>
        <w:rPr>
          <w:b/>
          <w:color w:val="000000" w:themeColor="text1"/>
          <w:sz w:val="24"/>
          <w:szCs w:val="24"/>
        </w:rPr>
      </w:pPr>
    </w:p>
    <w:p w:rsidR="00A11754" w:rsidRPr="008E24C5" w:rsidRDefault="00A11754" w:rsidP="00494B2C">
      <w:pPr>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494B2C">
      <w:pPr>
        <w:jc w:val="both"/>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494B2C">
      <w:pPr>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494B2C">
      <w:pPr>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494B2C">
      <w:pPr>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494B2C">
      <w:pPr>
        <w:rPr>
          <w:color w:val="000000" w:themeColor="text1"/>
          <w:sz w:val="24"/>
          <w:szCs w:val="24"/>
        </w:rPr>
      </w:pPr>
    </w:p>
    <w:p w:rsidR="00D051B2" w:rsidRDefault="00D051B2" w:rsidP="00494B2C">
      <w:pPr>
        <w:jc w:val="both"/>
        <w:rPr>
          <w:b/>
          <w:color w:val="000000" w:themeColor="text1"/>
          <w:sz w:val="24"/>
          <w:szCs w:val="24"/>
        </w:rPr>
      </w:pPr>
    </w:p>
    <w:p w:rsidR="00A11754" w:rsidRPr="008E24C5" w:rsidRDefault="00A11754" w:rsidP="00494B2C">
      <w:pPr>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494B2C">
      <w:pPr>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494B2C">
      <w:pPr>
        <w:jc w:val="both"/>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494B2C">
      <w:pPr>
        <w:jc w:val="both"/>
        <w:rPr>
          <w:color w:val="000000" w:themeColor="text1"/>
          <w:sz w:val="24"/>
          <w:szCs w:val="24"/>
        </w:rPr>
      </w:pPr>
    </w:p>
    <w:p w:rsidR="00A11754" w:rsidRPr="008E24C5" w:rsidRDefault="00A11754" w:rsidP="00494B2C">
      <w:pPr>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Default="00A11754" w:rsidP="00494B2C">
      <w:pPr>
        <w:rPr>
          <w:color w:val="000000" w:themeColor="text1"/>
          <w:sz w:val="24"/>
          <w:szCs w:val="24"/>
        </w:rPr>
      </w:pPr>
    </w:p>
    <w:p w:rsidR="00D051B2" w:rsidRPr="008E24C5" w:rsidRDefault="00D051B2" w:rsidP="00494B2C">
      <w:pPr>
        <w:rPr>
          <w:color w:val="000000" w:themeColor="text1"/>
          <w:sz w:val="24"/>
          <w:szCs w:val="24"/>
        </w:rPr>
      </w:pPr>
    </w:p>
    <w:p w:rsidR="00A11754" w:rsidRPr="008E24C5" w:rsidRDefault="00A11754" w:rsidP="00494B2C">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494B2C">
      <w:pPr>
        <w:pStyle w:val="Default"/>
        <w:jc w:val="both"/>
        <w:rPr>
          <w:color w:val="000000" w:themeColor="text1"/>
        </w:rPr>
      </w:pPr>
    </w:p>
    <w:p w:rsidR="00A11754" w:rsidRPr="004B34A2" w:rsidRDefault="00A11754" w:rsidP="00494B2C">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94B2C">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Default="00A11754" w:rsidP="00494B2C">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D051B2" w:rsidRDefault="00D051B2" w:rsidP="00494B2C">
      <w:pPr>
        <w:spacing w:after="240" w:line="276" w:lineRule="auto"/>
        <w:jc w:val="both"/>
        <w:rPr>
          <w:color w:val="000000" w:themeColor="text1"/>
          <w:sz w:val="24"/>
          <w:szCs w:val="24"/>
        </w:rPr>
      </w:pPr>
    </w:p>
    <w:p w:rsidR="00A11754" w:rsidRPr="004B34A2" w:rsidRDefault="00A11754" w:rsidP="003E6871">
      <w:pPr>
        <w:autoSpaceDE w:val="0"/>
        <w:autoSpaceDN w:val="0"/>
        <w:adjustRightInd w:val="0"/>
        <w:spacing w:after="240"/>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3E6871" w:rsidRPr="00A80C30" w:rsidRDefault="003E6871" w:rsidP="00D051B2">
      <w:pPr>
        <w:widowControl w:val="0"/>
        <w:tabs>
          <w:tab w:val="left" w:pos="1080"/>
        </w:tabs>
        <w:spacing w:before="240" w:after="240"/>
        <w:jc w:val="both"/>
        <w:rPr>
          <w:sz w:val="24"/>
        </w:rPr>
      </w:pPr>
      <w:r>
        <w:rPr>
          <w:sz w:val="24"/>
          <w:szCs w:val="24"/>
        </w:rPr>
        <w:t>8.4</w:t>
      </w:r>
      <w:r w:rsidRPr="006C385E">
        <w:rPr>
          <w:sz w:val="24"/>
          <w:szCs w:val="24"/>
        </w:rPr>
        <w:t xml:space="preserve">.1 </w:t>
      </w:r>
      <w:r w:rsidRPr="006C385E">
        <w:rPr>
          <w:color w:val="000000"/>
          <w:sz w:val="24"/>
          <w:szCs w:val="24"/>
        </w:rPr>
        <w:t>–</w:t>
      </w:r>
      <w:r w:rsidRPr="00A80C30">
        <w:rPr>
          <w:sz w:val="24"/>
        </w:rPr>
        <w:t xml:space="preserve"> Certidão Negativa de Falência e Concordata. Expedida há menos de 90 (noventa) dias, da data da realização da licitação;</w:t>
      </w:r>
    </w:p>
    <w:p w:rsidR="003E6871" w:rsidRPr="00A80C30" w:rsidRDefault="003E6871" w:rsidP="003E6871">
      <w:pPr>
        <w:shd w:val="clear" w:color="auto" w:fill="FFFFFF"/>
        <w:spacing w:after="240"/>
        <w:jc w:val="both"/>
        <w:rPr>
          <w:sz w:val="24"/>
        </w:rPr>
      </w:pPr>
      <w:r w:rsidRPr="00A80C30">
        <w:rPr>
          <w:sz w:val="24"/>
        </w:rPr>
        <w:t>8.4.</w:t>
      </w:r>
      <w:r w:rsidR="00D051B2">
        <w:rPr>
          <w:sz w:val="24"/>
        </w:rPr>
        <w:t>2</w:t>
      </w:r>
      <w:r w:rsidRPr="00A80C30">
        <w:rPr>
          <w:sz w:val="24"/>
        </w:rPr>
        <w:t xml:space="preserve"> </w:t>
      </w:r>
      <w:r>
        <w:rPr>
          <w:sz w:val="24"/>
        </w:rPr>
        <w:t xml:space="preserve">– </w:t>
      </w:r>
      <w:r w:rsidRPr="00A80C30">
        <w:rPr>
          <w:sz w:val="24"/>
        </w:rPr>
        <w:t>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3E6871" w:rsidRDefault="003E6871" w:rsidP="003E6871">
      <w:pPr>
        <w:shd w:val="clear" w:color="auto" w:fill="FFFFFF"/>
        <w:spacing w:after="240"/>
        <w:jc w:val="both"/>
        <w:rPr>
          <w:sz w:val="24"/>
        </w:rPr>
      </w:pPr>
      <w:r w:rsidRPr="00A80C30">
        <w:rPr>
          <w:sz w:val="24"/>
        </w:rPr>
        <w:t>8.4.</w:t>
      </w:r>
      <w:r w:rsidR="00D051B2">
        <w:rPr>
          <w:sz w:val="24"/>
        </w:rPr>
        <w:t>3</w:t>
      </w:r>
      <w:r w:rsidRPr="00A80C30">
        <w:rPr>
          <w:sz w:val="24"/>
        </w:rPr>
        <w:t xml:space="preserve"> </w:t>
      </w:r>
      <w:r>
        <w:rPr>
          <w:sz w:val="24"/>
        </w:rPr>
        <w:t xml:space="preserve">– </w:t>
      </w:r>
      <w:r w:rsidRPr="00A80C30">
        <w:rPr>
          <w:sz w:val="24"/>
        </w:rPr>
        <w:t>No caso de as certidões apontarem a existência de algum fato ou processo relativo à solicitação de falência ou concordata, a empresa deverá apresentar a certidão emitida pelo fórum competente, informando em que fase se encontra o feito em juízo.</w:t>
      </w:r>
    </w:p>
    <w:p w:rsidR="00D051B2" w:rsidRPr="00A80C30" w:rsidRDefault="00D051B2" w:rsidP="003E6871">
      <w:pPr>
        <w:shd w:val="clear" w:color="auto" w:fill="FFFFFF"/>
        <w:spacing w:after="240"/>
        <w:jc w:val="both"/>
        <w:rPr>
          <w:sz w:val="24"/>
        </w:rPr>
      </w:pPr>
    </w:p>
    <w:p w:rsidR="003E6871" w:rsidRPr="004B34A2" w:rsidRDefault="003E6871" w:rsidP="003E6871">
      <w:pPr>
        <w:autoSpaceDE w:val="0"/>
        <w:autoSpaceDN w:val="0"/>
        <w:adjustRightInd w:val="0"/>
        <w:spacing w:after="240"/>
        <w:jc w:val="both"/>
        <w:rPr>
          <w:color w:val="000000" w:themeColor="text1"/>
          <w:sz w:val="24"/>
          <w:szCs w:val="24"/>
        </w:rPr>
      </w:pPr>
      <w:r w:rsidRPr="004B34A2">
        <w:rPr>
          <w:b/>
          <w:bCs/>
          <w:color w:val="000000" w:themeColor="text1"/>
          <w:sz w:val="24"/>
          <w:szCs w:val="24"/>
        </w:rPr>
        <w:lastRenderedPageBreak/>
        <w:t xml:space="preserve">8.5 - </w:t>
      </w:r>
      <w:r w:rsidRPr="004B34A2">
        <w:rPr>
          <w:color w:val="000000" w:themeColor="text1"/>
          <w:sz w:val="24"/>
          <w:szCs w:val="24"/>
        </w:rPr>
        <w:t>As cópias dos documentos deverão ser autenticadas em cartório e/ou apresentados os originais para que suas cópias sejam autenticadas pelo Pregoeiro até um dia antes do certame.</w:t>
      </w:r>
    </w:p>
    <w:p w:rsidR="003E6871" w:rsidRPr="00A80C30" w:rsidRDefault="003E6871" w:rsidP="003E6871">
      <w:pPr>
        <w:pStyle w:val="Cabealho"/>
        <w:tabs>
          <w:tab w:val="clear" w:pos="4419"/>
          <w:tab w:val="clear" w:pos="8838"/>
        </w:tabs>
        <w:spacing w:after="240"/>
        <w:jc w:val="both"/>
        <w:rPr>
          <w:b/>
          <w:bCs/>
          <w:color w:val="000000" w:themeColor="text1"/>
          <w:sz w:val="24"/>
          <w:szCs w:val="24"/>
        </w:rPr>
      </w:pPr>
      <w:r w:rsidRPr="004B34A2">
        <w:rPr>
          <w:b/>
          <w:bCs/>
          <w:color w:val="000000" w:themeColor="text1"/>
          <w:sz w:val="24"/>
          <w:szCs w:val="24"/>
        </w:rPr>
        <w:t xml:space="preserve">8.5.1 </w:t>
      </w:r>
      <w:r>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3E6871" w:rsidRDefault="003E6871" w:rsidP="003E6871">
      <w:pPr>
        <w:autoSpaceDE w:val="0"/>
        <w:autoSpaceDN w:val="0"/>
        <w:adjustRightInd w:val="0"/>
        <w:spacing w:after="240"/>
        <w:jc w:val="both"/>
        <w:rPr>
          <w:color w:val="000000" w:themeColor="text1"/>
          <w:sz w:val="24"/>
          <w:szCs w:val="24"/>
        </w:rPr>
      </w:pPr>
      <w:r w:rsidRPr="004B34A2">
        <w:rPr>
          <w:b/>
          <w:bCs/>
          <w:color w:val="000000" w:themeColor="text1"/>
          <w:sz w:val="24"/>
          <w:szCs w:val="24"/>
        </w:rPr>
        <w:t xml:space="preserve">8.6 </w:t>
      </w:r>
      <w:r>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0F40EA" w:rsidRDefault="00A11754" w:rsidP="000F40EA">
      <w:pPr>
        <w:autoSpaceDE w:val="0"/>
        <w:autoSpaceDN w:val="0"/>
        <w:adjustRightInd w:val="0"/>
        <w:spacing w:after="240" w:line="276" w:lineRule="auto"/>
        <w:jc w:val="both"/>
        <w:rPr>
          <w:b/>
          <w:color w:val="000000" w:themeColor="text1"/>
          <w:sz w:val="24"/>
          <w:szCs w:val="24"/>
        </w:rPr>
      </w:pPr>
      <w:r w:rsidRPr="000F40EA">
        <w:rPr>
          <w:b/>
          <w:color w:val="000000" w:themeColor="text1"/>
          <w:sz w:val="24"/>
          <w:szCs w:val="24"/>
        </w:rPr>
        <w:t>8.7 – DA QUALIFICAÇÃO TÉCNICA</w:t>
      </w:r>
      <w:r w:rsidR="005D02A2" w:rsidRPr="000F40EA">
        <w:rPr>
          <w:b/>
          <w:color w:val="000000" w:themeColor="text1"/>
          <w:sz w:val="24"/>
          <w:szCs w:val="24"/>
        </w:rPr>
        <w:t xml:space="preserve"> </w:t>
      </w:r>
    </w:p>
    <w:p w:rsidR="000F40EA" w:rsidRPr="000F40EA" w:rsidRDefault="000F40EA" w:rsidP="000F40EA">
      <w:pPr>
        <w:pStyle w:val="Default"/>
        <w:spacing w:after="240" w:line="276" w:lineRule="auto"/>
        <w:jc w:val="both"/>
        <w:rPr>
          <w:bCs/>
        </w:rPr>
      </w:pPr>
      <w:r w:rsidRPr="000F40EA">
        <w:t xml:space="preserve">8.7.1 – </w:t>
      </w:r>
      <w:r w:rsidRPr="000F40EA">
        <w:rPr>
          <w:bCs/>
        </w:rPr>
        <w:t>Licença de funcionamento conferido pelo órgão Sanitário Estadual ou Municipal dentro do prazo de validade.</w:t>
      </w:r>
    </w:p>
    <w:p w:rsidR="000F40EA" w:rsidRPr="000F40EA" w:rsidRDefault="000F40EA" w:rsidP="000F40EA">
      <w:pPr>
        <w:spacing w:after="240" w:line="276" w:lineRule="auto"/>
        <w:jc w:val="both"/>
        <w:rPr>
          <w:rFonts w:eastAsia="Calibri"/>
          <w:color w:val="000000"/>
          <w:sz w:val="24"/>
          <w:szCs w:val="24"/>
        </w:rPr>
      </w:pPr>
      <w:r w:rsidRPr="000F40EA">
        <w:rPr>
          <w:rFonts w:eastAsia="Calibri"/>
          <w:bCs/>
          <w:color w:val="000000"/>
          <w:sz w:val="24"/>
          <w:szCs w:val="24"/>
        </w:rPr>
        <w:t xml:space="preserve">8.7.2 - A empresa licitante deverá </w:t>
      </w:r>
      <w:r w:rsidRPr="000F40EA">
        <w:rPr>
          <w:rFonts w:eastAsia="Calibri"/>
          <w:color w:val="000000"/>
          <w:sz w:val="24"/>
          <w:szCs w:val="24"/>
        </w:rPr>
        <w:t>apresentar Atestado de Fornecimento dos objetos em questão para outros órgãos públicos ou privados, apresentando as devidas notas fiscais e a nota de empenho, quando for o caso.</w:t>
      </w:r>
    </w:p>
    <w:p w:rsidR="00A11754" w:rsidRPr="008E24C5" w:rsidRDefault="00A11754" w:rsidP="000F40EA">
      <w:pPr>
        <w:pStyle w:val="Default"/>
        <w:spacing w:after="240" w:line="276" w:lineRule="auto"/>
        <w:jc w:val="both"/>
        <w:rPr>
          <w:b/>
          <w:color w:val="000000" w:themeColor="text1"/>
        </w:rPr>
      </w:pPr>
      <w:r w:rsidRPr="008E24C5">
        <w:rPr>
          <w:b/>
          <w:color w:val="000000" w:themeColor="text1"/>
        </w:rPr>
        <w:t>8.8 – DAS MICROEMPRESAS OU EMPRESA DE PEQUENO PORTE</w:t>
      </w:r>
    </w:p>
    <w:p w:rsidR="008D27C4" w:rsidRPr="00CB1BD9" w:rsidRDefault="008D27C4" w:rsidP="00494B2C">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8D27C4" w:rsidRPr="00CB1BD9" w:rsidRDefault="008D27C4" w:rsidP="00494B2C">
      <w:pPr>
        <w:pStyle w:val="Default"/>
        <w:jc w:val="both"/>
        <w:rPr>
          <w:color w:val="000000" w:themeColor="text1"/>
        </w:rPr>
      </w:pPr>
      <w:r w:rsidRPr="00CB1BD9">
        <w:rPr>
          <w:color w:val="000000" w:themeColor="text1"/>
        </w:rPr>
        <w:t xml:space="preserve"> </w:t>
      </w:r>
    </w:p>
    <w:p w:rsidR="008D27C4" w:rsidRPr="00CB1BD9" w:rsidRDefault="008D27C4" w:rsidP="00494B2C">
      <w:pPr>
        <w:jc w:val="both"/>
        <w:rPr>
          <w:bCs/>
          <w:color w:val="000000" w:themeColor="text1"/>
          <w:sz w:val="24"/>
          <w:szCs w:val="24"/>
        </w:rPr>
      </w:pPr>
      <w:r w:rsidRPr="00CB1BD9">
        <w:rPr>
          <w:b/>
          <w:color w:val="000000" w:themeColor="text1"/>
          <w:sz w:val="24"/>
          <w:szCs w:val="24"/>
        </w:rPr>
        <w:t>8.8.</w:t>
      </w:r>
      <w:r w:rsidR="00D051B2">
        <w:rPr>
          <w:b/>
          <w:color w:val="000000" w:themeColor="text1"/>
          <w:sz w:val="24"/>
          <w:szCs w:val="24"/>
        </w:rPr>
        <w:t>1.1</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8D27C4" w:rsidRPr="00CB1BD9" w:rsidRDefault="008D27C4" w:rsidP="00494B2C">
      <w:pPr>
        <w:pStyle w:val="Default"/>
        <w:jc w:val="both"/>
        <w:rPr>
          <w:color w:val="000000" w:themeColor="text1"/>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494B2C">
      <w:pPr>
        <w:autoSpaceDE w:val="0"/>
        <w:autoSpaceDN w:val="0"/>
        <w:adjustRightInd w:val="0"/>
        <w:jc w:val="both"/>
        <w:rPr>
          <w:color w:val="000000" w:themeColor="text1"/>
          <w:sz w:val="24"/>
          <w:szCs w:val="24"/>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494B2C">
      <w:pPr>
        <w:autoSpaceDE w:val="0"/>
        <w:autoSpaceDN w:val="0"/>
        <w:adjustRightInd w:val="0"/>
        <w:jc w:val="both"/>
        <w:rPr>
          <w:b/>
          <w:bCs/>
          <w:color w:val="000000" w:themeColor="text1"/>
          <w:sz w:val="24"/>
          <w:szCs w:val="24"/>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000A2735">
        <w:rPr>
          <w:color w:val="000000" w:themeColor="text1"/>
          <w:sz w:val="24"/>
          <w:szCs w:val="24"/>
        </w:rPr>
        <w:t>O prazo de que trata o item 8.9</w:t>
      </w:r>
      <w:r w:rsidRPr="00CB1BD9">
        <w:rPr>
          <w:color w:val="000000" w:themeColor="text1"/>
          <w:sz w:val="24"/>
          <w:szCs w:val="24"/>
        </w:rPr>
        <w:t xml:space="preserve"> poderá ser prorrogado por uma única vez, por igual período, a critério da Administração, desde que seja requerido pelo interessado, de forma motivada e durante o transcurso do respectivo prazo.</w:t>
      </w:r>
    </w:p>
    <w:p w:rsidR="008D27C4" w:rsidRPr="00CB1BD9" w:rsidRDefault="008D27C4" w:rsidP="00494B2C">
      <w:pPr>
        <w:autoSpaceDE w:val="0"/>
        <w:autoSpaceDN w:val="0"/>
        <w:adjustRightInd w:val="0"/>
        <w:jc w:val="both"/>
        <w:rPr>
          <w:color w:val="000000" w:themeColor="text1"/>
          <w:sz w:val="24"/>
          <w:szCs w:val="24"/>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lastRenderedPageBreak/>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0A2735" w:rsidRDefault="000A2735" w:rsidP="00494B2C">
      <w:pPr>
        <w:pStyle w:val="Cabealho"/>
        <w:tabs>
          <w:tab w:val="clear" w:pos="4419"/>
          <w:tab w:val="clear" w:pos="8838"/>
        </w:tabs>
        <w:jc w:val="both"/>
        <w:rPr>
          <w:b/>
          <w:bCs/>
          <w:color w:val="000000" w:themeColor="text1"/>
          <w:sz w:val="24"/>
          <w:szCs w:val="24"/>
        </w:rPr>
      </w:pP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0A2735" w:rsidRDefault="000A2735" w:rsidP="00494B2C">
      <w:pPr>
        <w:pStyle w:val="Cabealho"/>
        <w:tabs>
          <w:tab w:val="clear" w:pos="4419"/>
          <w:tab w:val="clear" w:pos="8838"/>
        </w:tabs>
        <w:jc w:val="both"/>
        <w:rPr>
          <w:b/>
          <w:bCs/>
          <w:color w:val="000000" w:themeColor="text1"/>
          <w:sz w:val="24"/>
          <w:szCs w:val="24"/>
        </w:rPr>
      </w:pP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494B2C">
      <w:pPr>
        <w:pStyle w:val="Cabealho"/>
        <w:tabs>
          <w:tab w:val="clear" w:pos="4419"/>
          <w:tab w:val="clear" w:pos="8838"/>
        </w:tabs>
        <w:jc w:val="both"/>
        <w:rPr>
          <w:bCs/>
          <w:color w:val="000000" w:themeColor="text1"/>
          <w:sz w:val="24"/>
          <w:szCs w:val="24"/>
        </w:rPr>
      </w:pP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494B2C">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494B2C">
      <w:pPr>
        <w:pStyle w:val="Cabealho"/>
        <w:tabs>
          <w:tab w:val="clear" w:pos="4419"/>
          <w:tab w:val="clear" w:pos="8838"/>
        </w:tabs>
        <w:jc w:val="both"/>
        <w:rPr>
          <w:color w:val="000000" w:themeColor="text1"/>
          <w:sz w:val="24"/>
          <w:szCs w:val="24"/>
        </w:rPr>
      </w:pPr>
    </w:p>
    <w:p w:rsidR="008D27C4" w:rsidRPr="00CB1BD9" w:rsidRDefault="008D27C4" w:rsidP="00494B2C">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494B2C">
      <w:pPr>
        <w:pStyle w:val="Cabealho"/>
        <w:tabs>
          <w:tab w:val="clear" w:pos="4419"/>
          <w:tab w:val="clear" w:pos="8838"/>
        </w:tabs>
        <w:jc w:val="both"/>
        <w:rPr>
          <w:color w:val="000000" w:themeColor="text1"/>
          <w:sz w:val="24"/>
          <w:szCs w:val="24"/>
        </w:rPr>
      </w:pPr>
    </w:p>
    <w:p w:rsidR="008D27C4" w:rsidRPr="00CB1BD9" w:rsidRDefault="008D27C4" w:rsidP="00494B2C">
      <w:pPr>
        <w:pStyle w:val="Cabealho"/>
        <w:tabs>
          <w:tab w:val="clear" w:pos="4419"/>
          <w:tab w:val="clear" w:pos="8838"/>
        </w:tabs>
        <w:jc w:val="both"/>
        <w:rPr>
          <w:b/>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9F529E" w:rsidRDefault="009F529E" w:rsidP="00494B2C">
      <w:pPr>
        <w:pStyle w:val="Cabealho"/>
        <w:tabs>
          <w:tab w:val="clear" w:pos="4419"/>
          <w:tab w:val="clear" w:pos="8838"/>
        </w:tabs>
        <w:jc w:val="both"/>
        <w:rPr>
          <w:bCs/>
          <w:color w:val="000000" w:themeColor="text1"/>
          <w:sz w:val="24"/>
          <w:szCs w:val="24"/>
        </w:rPr>
      </w:pP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9. - DO JULGAMENTO:</w:t>
      </w:r>
    </w:p>
    <w:p w:rsidR="008A6E70" w:rsidRPr="008E24C5" w:rsidRDefault="008A6E70" w:rsidP="00494B2C">
      <w:pPr>
        <w:pStyle w:val="Cabealho"/>
        <w:tabs>
          <w:tab w:val="clear" w:pos="4419"/>
          <w:tab w:val="clear" w:pos="8838"/>
        </w:tabs>
        <w:jc w:val="both"/>
        <w:rPr>
          <w:bCs/>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w:t>
      </w:r>
      <w:r w:rsidRPr="008E24C5">
        <w:rPr>
          <w:b/>
          <w:bCs/>
          <w:color w:val="000000" w:themeColor="text1"/>
          <w:sz w:val="24"/>
          <w:szCs w:val="24"/>
        </w:rPr>
        <w:t>-</w:t>
      </w:r>
      <w:r w:rsidRPr="008E24C5">
        <w:rPr>
          <w:color w:val="000000" w:themeColor="text1"/>
          <w:sz w:val="24"/>
          <w:szCs w:val="24"/>
        </w:rPr>
        <w:t xml:space="preserve">No local dia e hora previstos neste edital, em sessão pública, deverão comparecer as licitantes, com a declaração </w:t>
      </w:r>
      <w:r w:rsidR="00332A2E" w:rsidRPr="008E24C5">
        <w:rPr>
          <w:color w:val="000000" w:themeColor="text1"/>
          <w:sz w:val="24"/>
          <w:szCs w:val="24"/>
        </w:rPr>
        <w:t xml:space="preserve">de fatos impeditivos </w:t>
      </w:r>
      <w:r w:rsidRPr="008E24C5">
        <w:rPr>
          <w:color w:val="000000" w:themeColor="text1"/>
          <w:sz w:val="24"/>
          <w:szCs w:val="24"/>
        </w:rPr>
        <w:t xml:space="preserve">mencionada no </w:t>
      </w:r>
      <w:r w:rsidR="002D2F86" w:rsidRPr="008E24C5">
        <w:rPr>
          <w:color w:val="000000" w:themeColor="text1"/>
          <w:sz w:val="24"/>
          <w:szCs w:val="24"/>
        </w:rPr>
        <w:t>(ANEXO III)</w:t>
      </w:r>
      <w:r w:rsidRPr="008E24C5">
        <w:rPr>
          <w:b/>
          <w:bCs/>
          <w:color w:val="000000" w:themeColor="text1"/>
          <w:sz w:val="24"/>
          <w:szCs w:val="24"/>
        </w:rPr>
        <w:t xml:space="preserve"> e os envelopes PROPOSTA E HABILITAÇÃO</w:t>
      </w:r>
      <w:r w:rsidRPr="008E24C5">
        <w:rPr>
          <w:color w:val="000000" w:themeColor="text1"/>
          <w:sz w:val="24"/>
          <w:szCs w:val="24"/>
        </w:rPr>
        <w:t>, apresentados na forma anteriormente definida;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9.2</w:t>
      </w:r>
      <w:r w:rsidRPr="008E24C5">
        <w:rPr>
          <w:b/>
          <w:bCs/>
          <w:color w:val="000000" w:themeColor="text1"/>
          <w:sz w:val="24"/>
          <w:szCs w:val="24"/>
        </w:rPr>
        <w:t xml:space="preserve">- </w:t>
      </w:r>
      <w:r w:rsidRPr="008E24C5">
        <w:rPr>
          <w:color w:val="000000" w:themeColor="text1"/>
          <w:sz w:val="24"/>
          <w:szCs w:val="24"/>
        </w:rPr>
        <w:t>O julgamento do certame será realizado em uma ou mais sessões públicas; sempre com a lavratura da respectiva ata circunstanciada, assinada pelas lici</w:t>
      </w:r>
      <w:r w:rsidR="004E52F6" w:rsidRPr="008E24C5">
        <w:rPr>
          <w:color w:val="000000" w:themeColor="text1"/>
          <w:sz w:val="24"/>
          <w:szCs w:val="24"/>
        </w:rPr>
        <w:t>tantes presentes, pelo Pregoeiro</w:t>
      </w:r>
      <w:r w:rsidRPr="008E24C5">
        <w:rPr>
          <w:color w:val="000000" w:themeColor="text1"/>
          <w:sz w:val="24"/>
          <w:szCs w:val="24"/>
        </w:rPr>
        <w:t xml:space="preserve"> e demais membros da equipe de apoio;</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9.3</w:t>
      </w:r>
      <w:r w:rsidRPr="008E24C5">
        <w:rPr>
          <w:b/>
          <w:bCs/>
          <w:color w:val="000000" w:themeColor="text1"/>
          <w:sz w:val="24"/>
          <w:szCs w:val="24"/>
        </w:rPr>
        <w:t>-</w:t>
      </w:r>
      <w:r w:rsidRPr="008E24C5">
        <w:rPr>
          <w:color w:val="000000" w:themeColor="text1"/>
          <w:sz w:val="24"/>
          <w:szCs w:val="24"/>
        </w:rPr>
        <w:t xml:space="preserve">Após a fase de credenciamento das licitantes, na forma do disposto no </w:t>
      </w:r>
      <w:r w:rsidRPr="008E24C5">
        <w:rPr>
          <w:b/>
          <w:bCs/>
          <w:color w:val="000000" w:themeColor="text1"/>
          <w:sz w:val="24"/>
          <w:szCs w:val="24"/>
        </w:rPr>
        <w:t xml:space="preserve">item 6, </w:t>
      </w:r>
      <w:r w:rsidR="004E52F6" w:rsidRPr="008E24C5">
        <w:rPr>
          <w:b/>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b/>
          <w:bCs/>
          <w:color w:val="000000" w:themeColor="text1"/>
          <w:sz w:val="24"/>
          <w:szCs w:val="24"/>
        </w:rPr>
      </w:pPr>
      <w:r w:rsidRPr="008E24C5">
        <w:rPr>
          <w:color w:val="000000" w:themeColor="text1"/>
          <w:sz w:val="24"/>
          <w:szCs w:val="24"/>
        </w:rPr>
        <w:t>9.4</w:t>
      </w:r>
      <w:r w:rsidRPr="008E24C5">
        <w:rPr>
          <w:b/>
          <w:bCs/>
          <w:color w:val="000000" w:themeColor="text1"/>
          <w:sz w:val="24"/>
          <w:szCs w:val="24"/>
        </w:rPr>
        <w:t>-</w:t>
      </w:r>
      <w:r w:rsidRPr="008E24C5">
        <w:rPr>
          <w:color w:val="000000" w:themeColor="text1"/>
          <w:sz w:val="24"/>
          <w:szCs w:val="24"/>
        </w:rPr>
        <w:t xml:space="preserve">Para julgamento e classificação das propostas será adotado o critério de </w:t>
      </w:r>
      <w:r w:rsidR="00FC3531" w:rsidRPr="008E24C5">
        <w:rPr>
          <w:b/>
          <w:bCs/>
          <w:color w:val="000000" w:themeColor="text1"/>
          <w:sz w:val="24"/>
          <w:szCs w:val="24"/>
        </w:rPr>
        <w:t>MENOR PREÇO</w:t>
      </w:r>
      <w:r w:rsidR="004E52F6" w:rsidRPr="008E24C5">
        <w:rPr>
          <w:b/>
          <w:bCs/>
          <w:color w:val="000000" w:themeColor="text1"/>
          <w:sz w:val="24"/>
          <w:szCs w:val="24"/>
        </w:rPr>
        <w:t xml:space="preserve"> </w:t>
      </w:r>
      <w:r w:rsidR="001B5BE1" w:rsidRPr="001B5BE1">
        <w:rPr>
          <w:b/>
          <w:color w:val="000000" w:themeColor="text1"/>
          <w:sz w:val="24"/>
          <w:szCs w:val="24"/>
        </w:rPr>
        <w:t>GLOBAL.</w:t>
      </w:r>
    </w:p>
    <w:p w:rsidR="004E52F6" w:rsidRPr="008E24C5" w:rsidRDefault="004E52F6" w:rsidP="00494B2C">
      <w:pPr>
        <w:pStyle w:val="Cabealho"/>
        <w:tabs>
          <w:tab w:val="clear" w:pos="4419"/>
          <w:tab w:val="clear" w:pos="8838"/>
        </w:tabs>
        <w:jc w:val="both"/>
        <w:rPr>
          <w:b/>
          <w:bCs/>
          <w:color w:val="000000" w:themeColor="text1"/>
          <w:sz w:val="24"/>
          <w:szCs w:val="24"/>
        </w:rPr>
      </w:pPr>
    </w:p>
    <w:p w:rsidR="00B244FB" w:rsidRPr="008E24C5" w:rsidRDefault="00B244FB" w:rsidP="00494B2C">
      <w:pPr>
        <w:autoSpaceDE w:val="0"/>
        <w:autoSpaceDN w:val="0"/>
        <w:adjustRightInd w:val="0"/>
        <w:jc w:val="both"/>
        <w:rPr>
          <w:i/>
          <w:color w:val="000000" w:themeColor="text1"/>
          <w:sz w:val="24"/>
          <w:szCs w:val="24"/>
        </w:rPr>
      </w:pPr>
      <w:r w:rsidRPr="008E24C5">
        <w:rPr>
          <w:b/>
          <w:bCs/>
          <w:color w:val="000000" w:themeColor="text1"/>
          <w:sz w:val="24"/>
          <w:szCs w:val="24"/>
        </w:rPr>
        <w:t xml:space="preserve">9.4.1- </w:t>
      </w:r>
      <w:r w:rsidRPr="008E24C5">
        <w:rPr>
          <w:color w:val="000000" w:themeColor="text1"/>
          <w:sz w:val="24"/>
          <w:szCs w:val="24"/>
        </w:rPr>
        <w:t xml:space="preserve">Serão desclassificadas as propostas que não atenderem às exigências do presente edital, que apresentarem preços manifestamente inexeqüíveis e </w:t>
      </w:r>
      <w:r w:rsidRPr="008E24C5">
        <w:rPr>
          <w:i/>
          <w:color w:val="000000" w:themeColor="text1"/>
          <w:sz w:val="24"/>
          <w:szCs w:val="24"/>
        </w:rPr>
        <w:t>preço</w:t>
      </w:r>
      <w:r w:rsidR="001B5BE1">
        <w:rPr>
          <w:i/>
          <w:color w:val="000000" w:themeColor="text1"/>
          <w:sz w:val="24"/>
          <w:szCs w:val="24"/>
        </w:rPr>
        <w:t xml:space="preserve"> global</w:t>
      </w:r>
      <w:r w:rsidRPr="008E24C5">
        <w:rPr>
          <w:i/>
          <w:color w:val="000000" w:themeColor="text1"/>
          <w:sz w:val="24"/>
          <w:szCs w:val="24"/>
        </w:rPr>
        <w:t xml:space="preserve"> superior ao estimado pela administração.</w:t>
      </w:r>
    </w:p>
    <w:p w:rsidR="00B244FB" w:rsidRPr="008E24C5" w:rsidRDefault="00B244FB" w:rsidP="00494B2C">
      <w:pPr>
        <w:autoSpaceDE w:val="0"/>
        <w:autoSpaceDN w:val="0"/>
        <w:adjustRightInd w:val="0"/>
        <w:jc w:val="both"/>
        <w:rPr>
          <w:i/>
          <w:color w:val="000000" w:themeColor="text1"/>
          <w:sz w:val="24"/>
          <w:szCs w:val="24"/>
        </w:rPr>
      </w:pPr>
    </w:p>
    <w:p w:rsidR="00B244FB" w:rsidRPr="008E24C5" w:rsidRDefault="00B244FB" w:rsidP="00494B2C">
      <w:pPr>
        <w:pStyle w:val="Cabealho"/>
        <w:tabs>
          <w:tab w:val="clear" w:pos="4419"/>
          <w:tab w:val="clear" w:pos="8838"/>
        </w:tabs>
        <w:jc w:val="both"/>
        <w:rPr>
          <w:color w:val="000000" w:themeColor="text1"/>
          <w:sz w:val="24"/>
          <w:szCs w:val="24"/>
        </w:rPr>
      </w:pPr>
      <w:r w:rsidRPr="008E24C5">
        <w:rPr>
          <w:b/>
          <w:color w:val="000000" w:themeColor="text1"/>
          <w:sz w:val="24"/>
          <w:szCs w:val="24"/>
        </w:rPr>
        <w:t>9.4.2-</w:t>
      </w:r>
      <w:r w:rsidRPr="008E24C5">
        <w:rPr>
          <w:i/>
          <w:color w:val="000000" w:themeColor="text1"/>
          <w:sz w:val="24"/>
          <w:szCs w:val="24"/>
        </w:rPr>
        <w:t xml:space="preserve"> </w:t>
      </w:r>
      <w:r w:rsidRPr="008E24C5">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a)</w:t>
      </w:r>
      <w:r w:rsidRPr="008E24C5">
        <w:rPr>
          <w:rStyle w:val="apple-converted-space"/>
          <w:color w:val="000000" w:themeColor="text1"/>
          <w:sz w:val="24"/>
          <w:szCs w:val="24"/>
        </w:rPr>
        <w:t> </w:t>
      </w:r>
      <w:r w:rsidRPr="008E24C5">
        <w:rPr>
          <w:color w:val="000000" w:themeColor="text1"/>
          <w:sz w:val="24"/>
          <w:szCs w:val="24"/>
        </w:rPr>
        <w:t>média aritmética dos valores das propostas superiores a 50% (cinqüenta por cento) do valor orçado pela Administração, ou</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b)</w:t>
      </w:r>
      <w:r w:rsidRPr="008E24C5">
        <w:rPr>
          <w:rStyle w:val="apple-converted-space"/>
          <w:color w:val="000000" w:themeColor="text1"/>
          <w:sz w:val="24"/>
          <w:szCs w:val="24"/>
        </w:rPr>
        <w:t> </w:t>
      </w:r>
      <w:r w:rsidRPr="008E24C5">
        <w:rPr>
          <w:color w:val="000000" w:themeColor="text1"/>
          <w:sz w:val="24"/>
          <w:szCs w:val="24"/>
        </w:rPr>
        <w:t xml:space="preserve">valor orçado pela Administração. Bem como, </w:t>
      </w:r>
      <w:r w:rsidRPr="008E24C5">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E24C5" w:rsidRDefault="008A6E70" w:rsidP="00494B2C">
      <w:pPr>
        <w:pStyle w:val="Cabealho"/>
        <w:tabs>
          <w:tab w:val="clear" w:pos="4419"/>
          <w:tab w:val="clear" w:pos="8838"/>
        </w:tabs>
        <w:jc w:val="both"/>
        <w:rPr>
          <w:color w:val="000000" w:themeColor="text1"/>
          <w:sz w:val="24"/>
          <w:szCs w:val="24"/>
        </w:rPr>
      </w:pPr>
    </w:p>
    <w:p w:rsidR="004E59EC" w:rsidRPr="008E24C5" w:rsidRDefault="004E59EC" w:rsidP="00494B2C">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9.5 </w:t>
      </w:r>
      <w:r w:rsidRPr="008E24C5">
        <w:rPr>
          <w:b/>
          <w:bCs/>
          <w:color w:val="000000" w:themeColor="text1"/>
          <w:sz w:val="24"/>
          <w:szCs w:val="24"/>
        </w:rPr>
        <w:t xml:space="preserve">- </w:t>
      </w:r>
      <w:r w:rsidRPr="008E24C5">
        <w:rPr>
          <w:color w:val="000000" w:themeColor="text1"/>
          <w:sz w:val="24"/>
          <w:szCs w:val="24"/>
        </w:rPr>
        <w:t xml:space="preserve">Serão qualificados pelo Pregoeiro, para ingresso na fase de lances o autor da proposta de menor preço </w:t>
      </w:r>
      <w:r w:rsidR="001B5BE1">
        <w:rPr>
          <w:color w:val="000000" w:themeColor="text1"/>
          <w:sz w:val="24"/>
          <w:szCs w:val="24"/>
        </w:rPr>
        <w:t>global</w:t>
      </w:r>
      <w:r w:rsidRPr="008E24C5">
        <w:rPr>
          <w:color w:val="000000" w:themeColor="text1"/>
          <w:sz w:val="24"/>
          <w:szCs w:val="24"/>
        </w:rPr>
        <w:t xml:space="preserve"> e todos os demais licitantes que tenham apresentado propostas em valores sucessivos e superiores em até 10% (dez por cento) à de menor preço </w:t>
      </w:r>
      <w:r w:rsidR="001B5BE1">
        <w:rPr>
          <w:color w:val="000000" w:themeColor="text1"/>
          <w:sz w:val="24"/>
          <w:szCs w:val="24"/>
        </w:rPr>
        <w:t>global</w:t>
      </w:r>
      <w:r w:rsidRPr="008E24C5">
        <w:rPr>
          <w:color w:val="000000" w:themeColor="text1"/>
          <w:sz w:val="24"/>
          <w:szCs w:val="24"/>
        </w:rPr>
        <w:t>.</w:t>
      </w:r>
    </w:p>
    <w:p w:rsidR="004E59EC" w:rsidRPr="008E24C5" w:rsidRDefault="004E59EC" w:rsidP="00494B2C">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9.6 </w:t>
      </w:r>
      <w:r w:rsidRPr="008E24C5">
        <w:rPr>
          <w:b/>
          <w:bCs/>
          <w:color w:val="000000" w:themeColor="text1"/>
          <w:sz w:val="24"/>
          <w:szCs w:val="24"/>
        </w:rPr>
        <w:t xml:space="preserve">- </w:t>
      </w:r>
      <w:r w:rsidRPr="008E24C5">
        <w:rPr>
          <w:bCs/>
          <w:color w:val="000000" w:themeColor="text1"/>
          <w:sz w:val="24"/>
          <w:szCs w:val="24"/>
        </w:rPr>
        <w:t>N</w:t>
      </w:r>
      <w:r w:rsidRPr="008E24C5">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9.7</w:t>
      </w:r>
      <w:r w:rsidRPr="008E24C5">
        <w:rPr>
          <w:b/>
          <w:bCs/>
          <w:color w:val="000000" w:themeColor="text1"/>
          <w:sz w:val="24"/>
          <w:szCs w:val="24"/>
        </w:rPr>
        <w:t>-</w:t>
      </w:r>
      <w:r w:rsidRPr="008E24C5">
        <w:rPr>
          <w:color w:val="000000" w:themeColor="text1"/>
          <w:sz w:val="24"/>
          <w:szCs w:val="24"/>
        </w:rPr>
        <w:t>Caso duas ou mais propostas escritas apresentarem preços iguais, será realizado sorteio, também, para determinação da ordem de oferta dos lances.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9.8</w:t>
      </w:r>
      <w:r w:rsidRPr="008E24C5">
        <w:rPr>
          <w:bCs/>
          <w:color w:val="000000" w:themeColor="text1"/>
          <w:sz w:val="24"/>
          <w:szCs w:val="24"/>
        </w:rPr>
        <w:t>-</w:t>
      </w:r>
      <w:r w:rsidR="004E52F6" w:rsidRPr="008E24C5">
        <w:rPr>
          <w:bCs/>
          <w:color w:val="000000" w:themeColor="text1"/>
          <w:sz w:val="24"/>
          <w:szCs w:val="24"/>
        </w:rPr>
        <w:t xml:space="preserve"> O</w:t>
      </w:r>
      <w:r w:rsidRPr="008E24C5">
        <w:rPr>
          <w:color w:val="000000" w:themeColor="text1"/>
          <w:sz w:val="24"/>
          <w:szCs w:val="24"/>
        </w:rPr>
        <w:t xml:space="preserve"> Pregoeir</w:t>
      </w:r>
      <w:r w:rsidR="004E52F6" w:rsidRPr="008E24C5">
        <w:rPr>
          <w:color w:val="000000" w:themeColor="text1"/>
          <w:sz w:val="24"/>
          <w:szCs w:val="24"/>
        </w:rPr>
        <w:t>o</w:t>
      </w:r>
      <w:r w:rsidRPr="008E24C5">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9.9</w:t>
      </w:r>
      <w:r w:rsidRPr="008E24C5">
        <w:rPr>
          <w:b/>
          <w:bCs/>
          <w:color w:val="000000" w:themeColor="text1"/>
          <w:sz w:val="24"/>
          <w:szCs w:val="24"/>
        </w:rPr>
        <w:t xml:space="preserve">– </w:t>
      </w:r>
      <w:r w:rsidR="004E52F6" w:rsidRPr="008E24C5">
        <w:rPr>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9.10</w:t>
      </w:r>
      <w:r w:rsidRPr="008E24C5">
        <w:rPr>
          <w:b/>
          <w:bCs/>
          <w:color w:val="000000" w:themeColor="text1"/>
          <w:sz w:val="24"/>
          <w:szCs w:val="24"/>
        </w:rPr>
        <w:t xml:space="preserve">- </w:t>
      </w:r>
      <w:r w:rsidRPr="008E24C5">
        <w:rPr>
          <w:color w:val="000000" w:themeColor="text1"/>
          <w:sz w:val="24"/>
          <w:szCs w:val="24"/>
        </w:rPr>
        <w:t>Só serão aceitos lances cujos valores sejam inferiores ao último apresentado;</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9.11</w:t>
      </w:r>
      <w:r w:rsidRPr="008E24C5">
        <w:rPr>
          <w:b/>
          <w:bCs/>
          <w:color w:val="000000" w:themeColor="text1"/>
          <w:sz w:val="24"/>
          <w:szCs w:val="24"/>
        </w:rPr>
        <w:t xml:space="preserve">- </w:t>
      </w:r>
      <w:r w:rsidRPr="008E24C5">
        <w:rPr>
          <w:color w:val="000000" w:themeColor="text1"/>
          <w:sz w:val="24"/>
          <w:szCs w:val="24"/>
        </w:rPr>
        <w:t>A desistência de apresentar lance verbal, quando convocada pel</w:t>
      </w:r>
      <w:r w:rsidR="00C85ABB" w:rsidRPr="008E24C5">
        <w:rPr>
          <w:color w:val="000000" w:themeColor="text1"/>
          <w:sz w:val="24"/>
          <w:szCs w:val="24"/>
        </w:rPr>
        <w:t>o</w:t>
      </w:r>
      <w:r w:rsidRPr="008E24C5">
        <w:rPr>
          <w:color w:val="000000" w:themeColor="text1"/>
          <w:sz w:val="24"/>
          <w:szCs w:val="24"/>
        </w:rPr>
        <w:t xml:space="preserve"> Pregoeir</w:t>
      </w:r>
      <w:r w:rsidR="00C85ABB" w:rsidRPr="008E24C5">
        <w:rPr>
          <w:color w:val="000000" w:themeColor="text1"/>
          <w:sz w:val="24"/>
          <w:szCs w:val="24"/>
        </w:rPr>
        <w:t>o</w:t>
      </w:r>
      <w:r w:rsidRPr="008E24C5">
        <w:rPr>
          <w:color w:val="000000" w:themeColor="text1"/>
          <w:sz w:val="24"/>
          <w:szCs w:val="24"/>
        </w:rPr>
        <w:t>, implicará na exclusão da licitante da etapa de lances verbais e na manutenção do último lance apresentado pela licitante para efeito de ordenação das propostas;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9.12</w:t>
      </w:r>
      <w:r w:rsidRPr="008E24C5">
        <w:rPr>
          <w:b/>
          <w:bCs/>
          <w:color w:val="000000" w:themeColor="text1"/>
          <w:sz w:val="24"/>
          <w:szCs w:val="24"/>
        </w:rPr>
        <w:t xml:space="preserve">- </w:t>
      </w:r>
      <w:r w:rsidRPr="008E24C5">
        <w:rPr>
          <w:color w:val="000000" w:themeColor="text1"/>
          <w:sz w:val="24"/>
          <w:szCs w:val="24"/>
        </w:rPr>
        <w:t xml:space="preserve">A desistência dos lances já ofertados sujeitará a licitante às penalidades previstas no item </w:t>
      </w:r>
      <w:r w:rsidR="000A2735">
        <w:rPr>
          <w:color w:val="000000" w:themeColor="text1"/>
          <w:sz w:val="24"/>
          <w:szCs w:val="24"/>
        </w:rPr>
        <w:t xml:space="preserve">11 </w:t>
      </w:r>
      <w:r w:rsidRPr="008E24C5">
        <w:rPr>
          <w:color w:val="000000" w:themeColor="text1"/>
          <w:sz w:val="24"/>
          <w:szCs w:val="24"/>
        </w:rPr>
        <w:t>(</w:t>
      </w:r>
      <w:r w:rsidR="000A2735">
        <w:rPr>
          <w:color w:val="000000" w:themeColor="text1"/>
          <w:sz w:val="24"/>
          <w:szCs w:val="24"/>
        </w:rPr>
        <w:t>onze</w:t>
      </w:r>
      <w:r w:rsidRPr="008E24C5">
        <w:rPr>
          <w:color w:val="000000" w:themeColor="text1"/>
          <w:sz w:val="24"/>
          <w:szCs w:val="24"/>
        </w:rPr>
        <w:t>) deste Edital.</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9.13</w:t>
      </w:r>
      <w:r w:rsidRPr="008E24C5">
        <w:rPr>
          <w:b/>
          <w:bCs/>
          <w:color w:val="000000" w:themeColor="text1"/>
          <w:sz w:val="24"/>
          <w:szCs w:val="24"/>
        </w:rPr>
        <w:t xml:space="preserve">- </w:t>
      </w:r>
      <w:r w:rsidRPr="008E24C5">
        <w:rPr>
          <w:color w:val="000000" w:themeColor="text1"/>
          <w:sz w:val="24"/>
          <w:szCs w:val="24"/>
        </w:rPr>
        <w:t>O encerramento da etapa competitiva dar-se- á quando,  indagados pel</w:t>
      </w:r>
      <w:r w:rsidR="00D349F0" w:rsidRPr="008E24C5">
        <w:rPr>
          <w:color w:val="000000" w:themeColor="text1"/>
          <w:sz w:val="24"/>
          <w:szCs w:val="24"/>
        </w:rPr>
        <w:t>o</w:t>
      </w:r>
      <w:r w:rsidRPr="008E24C5">
        <w:rPr>
          <w:color w:val="000000" w:themeColor="text1"/>
          <w:sz w:val="24"/>
          <w:szCs w:val="24"/>
        </w:rPr>
        <w:t xml:space="preserve"> Pregoeir</w:t>
      </w:r>
      <w:r w:rsidR="00D349F0" w:rsidRPr="008E24C5">
        <w:rPr>
          <w:color w:val="000000" w:themeColor="text1"/>
          <w:sz w:val="24"/>
          <w:szCs w:val="24"/>
        </w:rPr>
        <w:t>o</w:t>
      </w:r>
      <w:r w:rsidRPr="008E24C5">
        <w:rPr>
          <w:color w:val="000000" w:themeColor="text1"/>
          <w:sz w:val="24"/>
          <w:szCs w:val="24"/>
        </w:rPr>
        <w:t>, as licitantes qualificadas manifestarem seu desinteresse em apresentar novos lances, ou quando encerrado o prazo estipulado na forma do subitem 9.9;</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lastRenderedPageBreak/>
        <w:t>9.14-</w:t>
      </w:r>
      <w:r w:rsidR="00271F52" w:rsidRPr="008E24C5">
        <w:rPr>
          <w:color w:val="000000" w:themeColor="text1"/>
          <w:sz w:val="24"/>
          <w:szCs w:val="24"/>
        </w:rPr>
        <w:t xml:space="preserve"> </w:t>
      </w:r>
      <w:r w:rsidRPr="008E24C5">
        <w:rPr>
          <w:color w:val="000000" w:themeColor="text1"/>
          <w:sz w:val="24"/>
          <w:szCs w:val="24"/>
        </w:rPr>
        <w:t>Caso não se realize lances verbais, será verificada pel</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9.15-</w:t>
      </w:r>
      <w:r w:rsidR="00271F52" w:rsidRPr="008E24C5">
        <w:rPr>
          <w:color w:val="000000" w:themeColor="text1"/>
          <w:sz w:val="24"/>
          <w:szCs w:val="24"/>
        </w:rPr>
        <w:t xml:space="preserve"> </w:t>
      </w:r>
      <w:r w:rsidRPr="008E24C5">
        <w:rPr>
          <w:color w:val="000000" w:themeColor="text1"/>
          <w:sz w:val="24"/>
          <w:szCs w:val="24"/>
        </w:rPr>
        <w:t xml:space="preserve">Declarada encerrada a etapa competitiva e ordenadas as propostas,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9.16- A microempresa ou a empresa de pequeno porte mais bem classificada, nos termos do art. 44 da Lei Complementar nº 123/2006, com preços iguais ou até 5 %</w:t>
      </w:r>
      <w:r w:rsidR="00271F52" w:rsidRPr="008E24C5">
        <w:rPr>
          <w:color w:val="000000" w:themeColor="text1"/>
          <w:sz w:val="24"/>
          <w:szCs w:val="24"/>
        </w:rPr>
        <w:t xml:space="preserve"> </w:t>
      </w:r>
      <w:r w:rsidRPr="008E24C5">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9.16.2- O disposto no subitem 9.16 somente se aplicará quando </w:t>
      </w:r>
      <w:r w:rsidRPr="008E24C5">
        <w:rPr>
          <w:b/>
          <w:color w:val="000000" w:themeColor="text1"/>
          <w:sz w:val="24"/>
          <w:szCs w:val="24"/>
        </w:rPr>
        <w:t xml:space="preserve">a melhor oferta inicial  </w:t>
      </w:r>
      <w:r w:rsidRPr="008E24C5">
        <w:rPr>
          <w:color w:val="000000" w:themeColor="text1"/>
          <w:sz w:val="24"/>
          <w:szCs w:val="24"/>
        </w:rPr>
        <w:t>não tiver sido apresentada por micro empresa ou empresa de pequeno porte.</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9.17-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9.18</w:t>
      </w:r>
      <w:r w:rsidRPr="008E24C5">
        <w:rPr>
          <w:b/>
          <w:bCs/>
          <w:color w:val="000000" w:themeColor="text1"/>
          <w:sz w:val="24"/>
          <w:szCs w:val="24"/>
        </w:rPr>
        <w:t>-</w:t>
      </w:r>
      <w:r w:rsidR="00271F52" w:rsidRPr="008E24C5">
        <w:rPr>
          <w:b/>
          <w:bCs/>
          <w:color w:val="000000" w:themeColor="text1"/>
          <w:sz w:val="24"/>
          <w:szCs w:val="24"/>
        </w:rPr>
        <w:t xml:space="preserve"> </w:t>
      </w:r>
      <w:r w:rsidRPr="008E24C5">
        <w:rPr>
          <w:color w:val="000000" w:themeColor="text1"/>
          <w:sz w:val="24"/>
          <w:szCs w:val="24"/>
        </w:rPr>
        <w:t xml:space="preserve">Sendo aceitável a proposta final classificada em primeiro lugar, após negociação com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será aberto o envelope contendo a documentação de habilitação da licitante que a tiver formulado, </w:t>
      </w:r>
      <w:r w:rsidRPr="008E24C5">
        <w:rPr>
          <w:b/>
          <w:bCs/>
          <w:color w:val="000000" w:themeColor="text1"/>
          <w:sz w:val="24"/>
          <w:szCs w:val="24"/>
        </w:rPr>
        <w:t xml:space="preserve">para confirmação das suas condições de habilitação, </w:t>
      </w:r>
      <w:r w:rsidRPr="008E24C5">
        <w:rPr>
          <w:b/>
          <w:bCs/>
          <w:color w:val="000000" w:themeColor="text1"/>
          <w:sz w:val="24"/>
          <w:szCs w:val="24"/>
          <w:u w:val="single"/>
        </w:rPr>
        <w:t>descrita no item 8</w:t>
      </w:r>
      <w:r w:rsidR="00B66AED" w:rsidRPr="008E24C5">
        <w:rPr>
          <w:b/>
          <w:bCs/>
          <w:color w:val="000000" w:themeColor="text1"/>
          <w:sz w:val="24"/>
          <w:szCs w:val="24"/>
          <w:u w:val="single"/>
        </w:rPr>
        <w:t xml:space="preserve"> </w:t>
      </w:r>
      <w:r w:rsidRPr="008E24C5">
        <w:rPr>
          <w:b/>
          <w:bCs/>
          <w:color w:val="000000" w:themeColor="text1"/>
          <w:sz w:val="24"/>
          <w:szCs w:val="24"/>
          <w:u w:val="single"/>
        </w:rPr>
        <w:t>deste Edital,</w:t>
      </w:r>
      <w:r w:rsidRPr="008E24C5">
        <w:rPr>
          <w:color w:val="000000" w:themeColor="text1"/>
          <w:sz w:val="24"/>
          <w:szCs w:val="24"/>
        </w:rPr>
        <w:t xml:space="preserve"> assegurado ao já cadastrado no Cadastro de Fornecedores e Prestadores de Serviços da </w:t>
      </w:r>
      <w:r w:rsidR="000518F0" w:rsidRPr="008E24C5">
        <w:rPr>
          <w:color w:val="000000" w:themeColor="text1"/>
          <w:sz w:val="24"/>
          <w:szCs w:val="24"/>
        </w:rPr>
        <w:t>Prefeitura Municipal de Bom Jardim</w:t>
      </w:r>
      <w:r w:rsidRPr="008E24C5">
        <w:rPr>
          <w:color w:val="000000" w:themeColor="text1"/>
          <w:sz w:val="24"/>
          <w:szCs w:val="24"/>
        </w:rPr>
        <w:t>, o direito de apresentar a documentação atualizada e regularizada na própria sessão de apreciação dos documentos;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9.19</w:t>
      </w:r>
      <w:r w:rsidRPr="008E24C5">
        <w:rPr>
          <w:b/>
          <w:bCs/>
          <w:color w:val="000000" w:themeColor="text1"/>
          <w:sz w:val="24"/>
          <w:szCs w:val="24"/>
        </w:rPr>
        <w:t xml:space="preserve">- </w:t>
      </w:r>
      <w:r w:rsidRPr="008E24C5">
        <w:rPr>
          <w:color w:val="000000" w:themeColor="text1"/>
          <w:sz w:val="24"/>
          <w:szCs w:val="24"/>
        </w:rPr>
        <w:t xml:space="preserve">Verificado o atendimento das exigências de habilitação fixadas no Edital,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declarará a licitante vencedora, adjudicando a ela o objeto do certame, caso nenhum licitante manifeste a intenção de recorrer;</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9.20</w:t>
      </w:r>
      <w:r w:rsidRPr="008E24C5">
        <w:rPr>
          <w:b/>
          <w:bCs/>
          <w:color w:val="000000" w:themeColor="text1"/>
          <w:sz w:val="24"/>
          <w:szCs w:val="24"/>
        </w:rPr>
        <w:t>–</w:t>
      </w:r>
      <w:r w:rsidR="00C83099" w:rsidRPr="008E24C5">
        <w:rPr>
          <w:b/>
          <w:bCs/>
          <w:color w:val="000000" w:themeColor="text1"/>
          <w:sz w:val="24"/>
          <w:szCs w:val="24"/>
        </w:rPr>
        <w:t xml:space="preserve"> </w:t>
      </w:r>
      <w:r w:rsidRPr="008E24C5">
        <w:rPr>
          <w:color w:val="000000" w:themeColor="text1"/>
          <w:sz w:val="24"/>
          <w:szCs w:val="24"/>
        </w:rPr>
        <w:t xml:space="preserve">Caso a licitante vencedora desatenda as exigências de habilitação,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examinará as ofertas s</w:t>
      </w:r>
      <w:r w:rsidR="00C83099" w:rsidRPr="008E24C5">
        <w:rPr>
          <w:color w:val="000000" w:themeColor="text1"/>
          <w:sz w:val="24"/>
          <w:szCs w:val="24"/>
        </w:rPr>
        <w:t>ubsequ</w:t>
      </w:r>
      <w:r w:rsidRPr="008E24C5">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9.21</w:t>
      </w:r>
      <w:r w:rsidRPr="008E24C5">
        <w:rPr>
          <w:b/>
          <w:bCs/>
          <w:color w:val="000000" w:themeColor="text1"/>
          <w:sz w:val="24"/>
          <w:szCs w:val="24"/>
        </w:rPr>
        <w:t>-</w:t>
      </w:r>
      <w:r w:rsidRPr="008E24C5">
        <w:rPr>
          <w:color w:val="000000" w:themeColor="text1"/>
          <w:sz w:val="24"/>
          <w:szCs w:val="24"/>
        </w:rPr>
        <w:t>Na reunião lavrar-se-á ata, em que serão registradas as ocorrências relevantes, e, ao final, será assinada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lastRenderedPageBreak/>
        <w:t>9.22</w:t>
      </w:r>
      <w:r w:rsidRPr="008E24C5">
        <w:rPr>
          <w:b/>
          <w:bCs/>
          <w:color w:val="000000" w:themeColor="text1"/>
          <w:sz w:val="24"/>
          <w:szCs w:val="24"/>
        </w:rPr>
        <w:t>-</w:t>
      </w:r>
      <w:r w:rsidR="00466057" w:rsidRPr="008E24C5">
        <w:rPr>
          <w:b/>
          <w:bCs/>
          <w:color w:val="000000" w:themeColor="text1"/>
          <w:sz w:val="24"/>
          <w:szCs w:val="24"/>
        </w:rPr>
        <w:t xml:space="preserve"> </w:t>
      </w:r>
      <w:r w:rsidR="00466057" w:rsidRPr="008E24C5">
        <w:rPr>
          <w:bCs/>
          <w:color w:val="000000" w:themeColor="text1"/>
          <w:sz w:val="24"/>
          <w:szCs w:val="24"/>
        </w:rPr>
        <w:t>O</w:t>
      </w:r>
      <w:r w:rsidR="00466057" w:rsidRPr="008E24C5">
        <w:rPr>
          <w:color w:val="000000" w:themeColor="text1"/>
          <w:sz w:val="24"/>
          <w:szCs w:val="24"/>
        </w:rPr>
        <w:t xml:space="preserve"> Pregoeiro</w:t>
      </w:r>
      <w:r w:rsidRPr="008E24C5">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Default="001F4E04" w:rsidP="00494B2C">
      <w:pPr>
        <w:pStyle w:val="Cabealho"/>
        <w:tabs>
          <w:tab w:val="clear" w:pos="4419"/>
          <w:tab w:val="clear" w:pos="8838"/>
        </w:tabs>
        <w:jc w:val="both"/>
        <w:rPr>
          <w:color w:val="000000" w:themeColor="text1"/>
          <w:sz w:val="24"/>
          <w:szCs w:val="24"/>
        </w:rPr>
      </w:pPr>
    </w:p>
    <w:p w:rsidR="008A6E70"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10</w:t>
      </w:r>
      <w:r w:rsidR="00A80C30">
        <w:rPr>
          <w:b/>
          <w:color w:val="000000" w:themeColor="text1"/>
          <w:sz w:val="24"/>
          <w:szCs w:val="24"/>
        </w:rPr>
        <w:t xml:space="preserve"> –</w:t>
      </w:r>
      <w:r w:rsidRPr="008E24C5">
        <w:rPr>
          <w:b/>
          <w:color w:val="000000" w:themeColor="text1"/>
          <w:sz w:val="24"/>
          <w:szCs w:val="24"/>
        </w:rPr>
        <w:t xml:space="preserve"> DOS RECURSOS ADMINISTRATIVOS: </w:t>
      </w:r>
    </w:p>
    <w:p w:rsidR="006445A2" w:rsidRPr="008E24C5" w:rsidRDefault="006445A2" w:rsidP="00494B2C">
      <w:pPr>
        <w:pStyle w:val="Cabealho"/>
        <w:tabs>
          <w:tab w:val="clear" w:pos="4419"/>
          <w:tab w:val="clear" w:pos="8838"/>
        </w:tabs>
        <w:jc w:val="both"/>
        <w:rPr>
          <w:b/>
          <w:color w:val="000000" w:themeColor="text1"/>
          <w:sz w:val="24"/>
          <w:szCs w:val="24"/>
        </w:rPr>
      </w:pPr>
    </w:p>
    <w:p w:rsidR="00E11160" w:rsidRPr="008E24C5" w:rsidRDefault="00E11160"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10.1- Ao final da sessão e declarada a licitante vencedora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E24C5" w:rsidRDefault="00E11160" w:rsidP="00494B2C">
      <w:pPr>
        <w:pStyle w:val="Cabealho"/>
        <w:tabs>
          <w:tab w:val="clear" w:pos="4419"/>
          <w:tab w:val="clear" w:pos="8838"/>
        </w:tabs>
        <w:jc w:val="both"/>
        <w:rPr>
          <w:color w:val="000000" w:themeColor="text1"/>
          <w:sz w:val="24"/>
          <w:szCs w:val="24"/>
        </w:rPr>
      </w:pP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10.2- A falta de manifestação imediata e motivada da licitante importará a decadência do direito de recurso e a adjudic</w:t>
      </w:r>
      <w:r w:rsidR="00466057" w:rsidRPr="008E24C5">
        <w:rPr>
          <w:color w:val="000000" w:themeColor="text1"/>
          <w:sz w:val="24"/>
          <w:szCs w:val="24"/>
        </w:rPr>
        <w:t>ação do objeto da licitação pelo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ao vencedor;</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10.3- O acolhimento do recurso importará a invalidação apenas dos atos insuscetíveis de aproveitamento;</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10.4- A petição poderá ser feita na própria sessão de recebimento, e, se oral, será reduzida a termo em ata;</w:t>
      </w:r>
    </w:p>
    <w:p w:rsidR="00E11160" w:rsidRPr="008E24C5" w:rsidRDefault="00E11160" w:rsidP="00494B2C">
      <w:pPr>
        <w:autoSpaceDE w:val="0"/>
        <w:autoSpaceDN w:val="0"/>
        <w:adjustRightInd w:val="0"/>
        <w:jc w:val="both"/>
        <w:rPr>
          <w:color w:val="000000" w:themeColor="text1"/>
          <w:sz w:val="24"/>
          <w:szCs w:val="24"/>
        </w:rPr>
      </w:pPr>
    </w:p>
    <w:p w:rsidR="00E11160"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1</w:t>
      </w:r>
      <w:r w:rsidR="00466057" w:rsidRPr="008E24C5">
        <w:rPr>
          <w:color w:val="000000" w:themeColor="text1"/>
          <w:sz w:val="24"/>
          <w:szCs w:val="24"/>
        </w:rPr>
        <w:t>0.5- O recurso contra decisão do</w:t>
      </w:r>
      <w:r w:rsidR="00F420DD"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não terá efeito suspensivo;</w:t>
      </w:r>
    </w:p>
    <w:p w:rsidR="00453993" w:rsidRPr="008E24C5" w:rsidRDefault="00453993" w:rsidP="00494B2C">
      <w:pPr>
        <w:autoSpaceDE w:val="0"/>
        <w:autoSpaceDN w:val="0"/>
        <w:adjustRightInd w:val="0"/>
        <w:jc w:val="both"/>
        <w:rPr>
          <w:color w:val="000000" w:themeColor="text1"/>
          <w:sz w:val="24"/>
          <w:szCs w:val="24"/>
        </w:rPr>
      </w:pP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10.7- Os recursos e as </w:t>
      </w:r>
      <w:r w:rsidR="00A11721" w:rsidRPr="008E24C5">
        <w:rPr>
          <w:color w:val="000000" w:themeColor="text1"/>
          <w:sz w:val="24"/>
          <w:szCs w:val="24"/>
        </w:rPr>
        <w:t xml:space="preserve">contrarrazões serão dirigidos </w:t>
      </w:r>
      <w:r w:rsidR="00466057" w:rsidRPr="008E24C5">
        <w:rPr>
          <w:color w:val="000000" w:themeColor="text1"/>
          <w:sz w:val="24"/>
          <w:szCs w:val="24"/>
        </w:rPr>
        <w:t>ao</w:t>
      </w:r>
      <w:r w:rsidRPr="008E24C5">
        <w:rPr>
          <w:color w:val="000000" w:themeColor="text1"/>
          <w:sz w:val="24"/>
          <w:szCs w:val="24"/>
        </w:rPr>
        <w:t xml:space="preserve"> </w:t>
      </w:r>
      <w:r w:rsidR="00A11721" w:rsidRPr="008E24C5">
        <w:rPr>
          <w:color w:val="000000" w:themeColor="text1"/>
          <w:sz w:val="24"/>
          <w:szCs w:val="24"/>
        </w:rPr>
        <w:t>Pregoeir</w:t>
      </w:r>
      <w:r w:rsidR="00466057" w:rsidRPr="008E24C5">
        <w:rPr>
          <w:color w:val="000000" w:themeColor="text1"/>
          <w:sz w:val="24"/>
          <w:szCs w:val="24"/>
        </w:rPr>
        <w:t>o</w:t>
      </w:r>
      <w:r w:rsidR="00A11721" w:rsidRPr="008E24C5">
        <w:rPr>
          <w:color w:val="000000" w:themeColor="text1"/>
          <w:sz w:val="24"/>
          <w:szCs w:val="24"/>
        </w:rPr>
        <w:t>, que poderá reconsiderar ou enviar para a Autoridade Competente</w:t>
      </w:r>
      <w:r w:rsidRPr="008E24C5">
        <w:rPr>
          <w:color w:val="000000" w:themeColor="text1"/>
          <w:sz w:val="24"/>
          <w:szCs w:val="24"/>
        </w:rPr>
        <w:t>, que, no prazo de 5 (cinco) dias úteis, decidirá de forma fundamentada;</w:t>
      </w:r>
    </w:p>
    <w:p w:rsidR="00E11160" w:rsidRPr="008E24C5" w:rsidRDefault="00E11160" w:rsidP="00494B2C">
      <w:pPr>
        <w:pStyle w:val="Cabealho"/>
        <w:tabs>
          <w:tab w:val="clear" w:pos="4419"/>
          <w:tab w:val="clear" w:pos="8838"/>
        </w:tabs>
        <w:jc w:val="both"/>
        <w:rPr>
          <w:color w:val="000000" w:themeColor="text1"/>
          <w:sz w:val="24"/>
          <w:szCs w:val="24"/>
        </w:rPr>
      </w:pP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10.8- Decididos os recursos e constatada a reg</w:t>
      </w:r>
      <w:r w:rsidR="00A11721" w:rsidRPr="008E24C5">
        <w:rPr>
          <w:color w:val="000000" w:themeColor="text1"/>
          <w:sz w:val="24"/>
          <w:szCs w:val="24"/>
        </w:rPr>
        <w:t>ularidade dos atos praticados, 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xml:space="preserve"> adjudicará o objeto e homologará o procedimento licitatório;</w:t>
      </w:r>
    </w:p>
    <w:p w:rsidR="00E11160" w:rsidRPr="008E24C5" w:rsidRDefault="00E11160" w:rsidP="00494B2C">
      <w:pPr>
        <w:pStyle w:val="Cabealho"/>
        <w:tabs>
          <w:tab w:val="clear" w:pos="4419"/>
          <w:tab w:val="clear" w:pos="8838"/>
        </w:tabs>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10.9-</w:t>
      </w:r>
      <w:r w:rsidRPr="008E24C5">
        <w:rPr>
          <w:b/>
          <w:bCs/>
          <w:color w:val="000000" w:themeColor="text1"/>
          <w:sz w:val="24"/>
          <w:szCs w:val="24"/>
        </w:rPr>
        <w:t xml:space="preserve"> </w:t>
      </w:r>
      <w:r w:rsidRPr="008E24C5">
        <w:rPr>
          <w:color w:val="000000" w:themeColor="text1"/>
          <w:sz w:val="24"/>
          <w:szCs w:val="24"/>
        </w:rPr>
        <w:t>Dos atos da Administração, após a Adjudicação, decorrentes da aplicação da Lei no 8.666/93, caberá:</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I - recur</w:t>
      </w:r>
      <w:r w:rsidR="00412892" w:rsidRPr="008E24C5">
        <w:rPr>
          <w:color w:val="000000" w:themeColor="text1"/>
          <w:sz w:val="24"/>
          <w:szCs w:val="24"/>
        </w:rPr>
        <w:t>so, dirigido à</w:t>
      </w:r>
      <w:r w:rsidRPr="008E24C5">
        <w:rPr>
          <w:color w:val="000000" w:themeColor="text1"/>
          <w:sz w:val="24"/>
          <w:szCs w:val="24"/>
        </w:rPr>
        <w:t xml:space="preserve"> </w:t>
      </w:r>
      <w:r w:rsidR="00412892" w:rsidRPr="008E24C5">
        <w:rPr>
          <w:color w:val="000000" w:themeColor="text1"/>
          <w:sz w:val="24"/>
          <w:szCs w:val="24"/>
        </w:rPr>
        <w:t>Autoridade Competente</w:t>
      </w:r>
      <w:r w:rsidRPr="008E24C5">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793363">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anulação ou revogação da licitação;</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793363">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rescisão do Contrato, a que se refere o inciso I do artigo 79 da Lei no 8.666/93;</w:t>
      </w:r>
    </w:p>
    <w:p w:rsidR="00E11160" w:rsidRPr="008E24C5" w:rsidRDefault="00E11160" w:rsidP="00494B2C">
      <w:pPr>
        <w:pStyle w:val="PargrafodaLista1"/>
        <w:spacing w:line="240" w:lineRule="auto"/>
        <w:ind w:left="0" w:firstLine="0"/>
        <w:rPr>
          <w:rFonts w:ascii="Times New Roman" w:hAnsi="Times New Roman" w:cs="Times New Roman"/>
          <w:color w:val="000000" w:themeColor="text1"/>
          <w:sz w:val="24"/>
          <w:szCs w:val="24"/>
        </w:rPr>
      </w:pPr>
    </w:p>
    <w:p w:rsidR="00E11160" w:rsidRPr="008E24C5" w:rsidRDefault="00E11160" w:rsidP="00793363">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aplicação das penas de advertência, suspensão temporária ou multa.</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III - pedido</w:t>
      </w:r>
      <w:r w:rsidR="00A11721" w:rsidRPr="008E24C5">
        <w:rPr>
          <w:color w:val="000000" w:themeColor="text1"/>
          <w:sz w:val="24"/>
          <w:szCs w:val="24"/>
        </w:rPr>
        <w:t xml:space="preserve"> de reconsideração de decisão da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no caso de declaração de inidoneidade para licitar ou contratar com a Administração Pública, no prazo de 10 (dez) dias úteis da  intimação do ato.</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bCs/>
          <w:color w:val="000000" w:themeColor="text1"/>
          <w:sz w:val="24"/>
          <w:szCs w:val="24"/>
        </w:rPr>
        <w:t>10.10</w:t>
      </w:r>
      <w:r w:rsidR="00D051B2">
        <w:rPr>
          <w:bCs/>
          <w:color w:val="000000" w:themeColor="text1"/>
          <w:sz w:val="24"/>
          <w:szCs w:val="24"/>
        </w:rPr>
        <w:t xml:space="preserve"> </w:t>
      </w:r>
      <w:r w:rsidRPr="008E24C5">
        <w:rPr>
          <w:bCs/>
          <w:color w:val="000000" w:themeColor="text1"/>
          <w:sz w:val="24"/>
          <w:szCs w:val="24"/>
        </w:rPr>
        <w:t xml:space="preserve">- </w:t>
      </w:r>
      <w:r w:rsidRPr="008E24C5">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466057" w:rsidP="00494B2C">
      <w:pPr>
        <w:autoSpaceDE w:val="0"/>
        <w:autoSpaceDN w:val="0"/>
        <w:adjustRightInd w:val="0"/>
        <w:jc w:val="both"/>
        <w:rPr>
          <w:color w:val="000000" w:themeColor="text1"/>
          <w:sz w:val="24"/>
          <w:szCs w:val="24"/>
        </w:rPr>
      </w:pPr>
      <w:r w:rsidRPr="008E24C5">
        <w:rPr>
          <w:bCs/>
          <w:color w:val="000000" w:themeColor="text1"/>
          <w:sz w:val="24"/>
          <w:szCs w:val="24"/>
        </w:rPr>
        <w:t>10.</w:t>
      </w:r>
      <w:r w:rsidR="00D051B2">
        <w:rPr>
          <w:bCs/>
          <w:color w:val="000000" w:themeColor="text1"/>
          <w:sz w:val="24"/>
          <w:szCs w:val="24"/>
        </w:rPr>
        <w:t xml:space="preserve">11 </w:t>
      </w:r>
      <w:r w:rsidR="00E11160" w:rsidRPr="008E24C5">
        <w:rPr>
          <w:bCs/>
          <w:color w:val="000000" w:themeColor="text1"/>
          <w:sz w:val="24"/>
          <w:szCs w:val="24"/>
        </w:rPr>
        <w:t xml:space="preserve">- </w:t>
      </w:r>
      <w:r w:rsidR="00E11160" w:rsidRPr="008E24C5">
        <w:rPr>
          <w:color w:val="000000" w:themeColor="text1"/>
          <w:sz w:val="24"/>
          <w:szCs w:val="24"/>
        </w:rPr>
        <w:t>Interposto, o recurso será aberto prazo aos demais licitantes, que poderão impugná-lo em até 5 (cinco) dias úteis.</w:t>
      </w:r>
    </w:p>
    <w:p w:rsidR="00E11160" w:rsidRPr="008E24C5" w:rsidRDefault="00E11160" w:rsidP="00494B2C">
      <w:pPr>
        <w:autoSpaceDE w:val="0"/>
        <w:autoSpaceDN w:val="0"/>
        <w:adjustRightInd w:val="0"/>
        <w:jc w:val="both"/>
        <w:rPr>
          <w:color w:val="000000" w:themeColor="text1"/>
          <w:sz w:val="24"/>
          <w:szCs w:val="24"/>
        </w:rPr>
      </w:pPr>
    </w:p>
    <w:p w:rsidR="00E11160" w:rsidRDefault="00E11160" w:rsidP="00494B2C">
      <w:pPr>
        <w:autoSpaceDE w:val="0"/>
        <w:autoSpaceDN w:val="0"/>
        <w:adjustRightInd w:val="0"/>
        <w:jc w:val="both"/>
        <w:rPr>
          <w:color w:val="000000" w:themeColor="text1"/>
          <w:sz w:val="24"/>
          <w:szCs w:val="24"/>
        </w:rPr>
      </w:pPr>
      <w:r w:rsidRPr="008E24C5">
        <w:rPr>
          <w:bCs/>
          <w:color w:val="000000" w:themeColor="text1"/>
          <w:sz w:val="24"/>
          <w:szCs w:val="24"/>
        </w:rPr>
        <w:t>10.1</w:t>
      </w:r>
      <w:r w:rsidR="00D051B2">
        <w:rPr>
          <w:bCs/>
          <w:color w:val="000000" w:themeColor="text1"/>
          <w:sz w:val="24"/>
          <w:szCs w:val="24"/>
        </w:rPr>
        <w:t xml:space="preserve">2 </w:t>
      </w:r>
      <w:r w:rsidRPr="008E24C5">
        <w:rPr>
          <w:bCs/>
          <w:color w:val="000000" w:themeColor="text1"/>
          <w:sz w:val="24"/>
          <w:szCs w:val="24"/>
        </w:rPr>
        <w:t xml:space="preserve">- </w:t>
      </w:r>
      <w:r w:rsidRPr="008E24C5">
        <w:rPr>
          <w:color w:val="000000" w:themeColor="text1"/>
          <w:sz w:val="24"/>
          <w:szCs w:val="24"/>
        </w:rPr>
        <w:t>A intimação dos atos referidos no inciso I do subitem 1</w:t>
      </w:r>
      <w:r w:rsidR="004B0A44">
        <w:rPr>
          <w:color w:val="000000" w:themeColor="text1"/>
          <w:sz w:val="24"/>
          <w:szCs w:val="24"/>
        </w:rPr>
        <w:t>0</w:t>
      </w:r>
      <w:r w:rsidRPr="008E24C5">
        <w:rPr>
          <w:color w:val="000000" w:themeColor="text1"/>
          <w:sz w:val="24"/>
          <w:szCs w:val="24"/>
        </w:rPr>
        <w:t>.9, excluindo-se as penas de advertência e multa de mora, e no inciso III, será feita mediante publicação no órgão oficial do Município.</w:t>
      </w:r>
    </w:p>
    <w:p w:rsidR="007304AF" w:rsidRPr="008E24C5" w:rsidRDefault="007304AF" w:rsidP="00494B2C">
      <w:pPr>
        <w:autoSpaceDE w:val="0"/>
        <w:autoSpaceDN w:val="0"/>
        <w:adjustRightInd w:val="0"/>
        <w:jc w:val="both"/>
        <w:rPr>
          <w:color w:val="000000" w:themeColor="text1"/>
          <w:sz w:val="24"/>
          <w:szCs w:val="24"/>
        </w:rPr>
      </w:pPr>
    </w:p>
    <w:p w:rsidR="006B1AED" w:rsidRPr="008E24C5" w:rsidRDefault="00A31551" w:rsidP="004B0A44">
      <w:pPr>
        <w:spacing w:after="240" w:line="276" w:lineRule="auto"/>
        <w:jc w:val="both"/>
        <w:rPr>
          <w:b/>
          <w:color w:val="000000" w:themeColor="text1"/>
          <w:sz w:val="24"/>
          <w:szCs w:val="24"/>
        </w:rPr>
      </w:pPr>
      <w:r w:rsidRPr="008E24C5">
        <w:rPr>
          <w:b/>
          <w:color w:val="000000" w:themeColor="text1"/>
          <w:sz w:val="24"/>
          <w:szCs w:val="24"/>
        </w:rPr>
        <w:t>11</w:t>
      </w:r>
      <w:r w:rsidR="008A6E70" w:rsidRPr="008E24C5">
        <w:rPr>
          <w:b/>
          <w:color w:val="000000" w:themeColor="text1"/>
          <w:sz w:val="24"/>
          <w:szCs w:val="24"/>
        </w:rPr>
        <w:t xml:space="preserve">- </w:t>
      </w:r>
      <w:r w:rsidR="006B1AED" w:rsidRPr="008E24C5">
        <w:rPr>
          <w:b/>
          <w:color w:val="000000" w:themeColor="text1"/>
          <w:sz w:val="24"/>
          <w:szCs w:val="24"/>
        </w:rPr>
        <w:t xml:space="preserve">DAS SANÇÕES EM CASO DE INADIMPLEMENTO </w:t>
      </w:r>
    </w:p>
    <w:p w:rsidR="000F40EA" w:rsidRPr="000F40EA" w:rsidRDefault="00453993" w:rsidP="000F40EA">
      <w:pPr>
        <w:spacing w:after="160"/>
        <w:jc w:val="both"/>
        <w:rPr>
          <w:rFonts w:eastAsia="Calibri"/>
          <w:sz w:val="24"/>
          <w:szCs w:val="24"/>
        </w:rPr>
      </w:pPr>
      <w:r w:rsidRPr="000F40EA">
        <w:rPr>
          <w:sz w:val="24"/>
          <w:szCs w:val="24"/>
        </w:rPr>
        <w:t>11.1</w:t>
      </w:r>
      <w:r w:rsidR="000F40EA" w:rsidRPr="000F40EA">
        <w:rPr>
          <w:rFonts w:eastAsia="Calibri"/>
          <w:b/>
          <w:bCs/>
          <w:color w:val="000000"/>
          <w:sz w:val="24"/>
          <w:szCs w:val="24"/>
        </w:rPr>
        <w:t xml:space="preserve"> – </w:t>
      </w:r>
      <w:r w:rsidR="000F40EA" w:rsidRPr="000F40EA">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F40EA" w:rsidRPr="000F40EA" w:rsidRDefault="000F40EA" w:rsidP="000F40EA">
      <w:pPr>
        <w:spacing w:after="160"/>
        <w:jc w:val="both"/>
        <w:rPr>
          <w:rFonts w:eastAsia="Calibri"/>
          <w:sz w:val="24"/>
          <w:szCs w:val="24"/>
        </w:rPr>
      </w:pPr>
      <w:r>
        <w:rPr>
          <w:rFonts w:eastAsia="Calibri"/>
          <w:sz w:val="24"/>
          <w:szCs w:val="24"/>
        </w:rPr>
        <w:t>11</w:t>
      </w:r>
      <w:r w:rsidRPr="000F40EA">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0F40EA" w:rsidRPr="000F40EA" w:rsidRDefault="000F40EA" w:rsidP="000F40EA">
      <w:pPr>
        <w:spacing w:after="160"/>
        <w:jc w:val="both"/>
        <w:rPr>
          <w:rFonts w:eastAsia="Calibri"/>
          <w:sz w:val="24"/>
          <w:szCs w:val="24"/>
        </w:rPr>
      </w:pPr>
      <w:r>
        <w:rPr>
          <w:rFonts w:eastAsia="Calibri"/>
          <w:sz w:val="24"/>
          <w:szCs w:val="24"/>
        </w:rPr>
        <w:t>11</w:t>
      </w:r>
      <w:r w:rsidRPr="000F40EA">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0F40EA" w:rsidRPr="000F40EA" w:rsidRDefault="000F40EA" w:rsidP="000F40EA">
      <w:pPr>
        <w:spacing w:after="160"/>
        <w:jc w:val="both"/>
        <w:rPr>
          <w:rFonts w:eastAsia="Calibri"/>
          <w:sz w:val="24"/>
          <w:szCs w:val="24"/>
        </w:rPr>
      </w:pPr>
      <w:r>
        <w:rPr>
          <w:rFonts w:eastAsia="Calibri"/>
          <w:sz w:val="24"/>
          <w:szCs w:val="24"/>
        </w:rPr>
        <w:t>11</w:t>
      </w:r>
      <w:r w:rsidRPr="000F40EA">
        <w:rPr>
          <w:rFonts w:eastAsia="Calibri"/>
          <w:sz w:val="24"/>
          <w:szCs w:val="24"/>
        </w:rPr>
        <w:t>.3.1 – As penalidades de que tratam o subitem anterior, serão aplicadas na forma abaixo:</w:t>
      </w:r>
    </w:p>
    <w:p w:rsidR="000F40EA" w:rsidRPr="000F40EA" w:rsidRDefault="000F40EA" w:rsidP="000F40EA">
      <w:pPr>
        <w:numPr>
          <w:ilvl w:val="0"/>
          <w:numId w:val="38"/>
        </w:numPr>
        <w:suppressAutoHyphens/>
        <w:spacing w:after="160" w:line="276" w:lineRule="auto"/>
        <w:ind w:left="993"/>
        <w:jc w:val="both"/>
        <w:rPr>
          <w:rFonts w:eastAsia="Calibri"/>
          <w:sz w:val="24"/>
          <w:szCs w:val="24"/>
        </w:rPr>
      </w:pPr>
      <w:r w:rsidRPr="000F40EA">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0F40EA" w:rsidRPr="000F40EA" w:rsidRDefault="000F40EA" w:rsidP="000F40EA">
      <w:pPr>
        <w:numPr>
          <w:ilvl w:val="0"/>
          <w:numId w:val="39"/>
        </w:numPr>
        <w:suppressAutoHyphens/>
        <w:spacing w:after="160" w:line="276" w:lineRule="auto"/>
        <w:ind w:left="993"/>
        <w:jc w:val="both"/>
        <w:rPr>
          <w:rFonts w:eastAsia="Calibri"/>
          <w:sz w:val="24"/>
          <w:szCs w:val="24"/>
        </w:rPr>
      </w:pPr>
      <w:r w:rsidRPr="000F40EA">
        <w:rPr>
          <w:rFonts w:eastAsia="Calibri"/>
          <w:sz w:val="24"/>
          <w:szCs w:val="24"/>
        </w:rPr>
        <w:t>Falhar, fraudar, atrasar a entrega dos materiais, ficará impedido de licitar e contratar com o Município por, no mínimo 90 (noventa) dias até 02 (dois) anos;</w:t>
      </w:r>
    </w:p>
    <w:p w:rsidR="000F40EA" w:rsidRPr="000F40EA" w:rsidRDefault="000F40EA" w:rsidP="000F40EA">
      <w:pPr>
        <w:numPr>
          <w:ilvl w:val="0"/>
          <w:numId w:val="40"/>
        </w:numPr>
        <w:suppressAutoHyphens/>
        <w:spacing w:after="160" w:line="276" w:lineRule="auto"/>
        <w:ind w:left="993"/>
        <w:jc w:val="both"/>
        <w:rPr>
          <w:rFonts w:eastAsia="Calibri"/>
          <w:sz w:val="24"/>
          <w:szCs w:val="24"/>
        </w:rPr>
      </w:pPr>
      <w:r w:rsidRPr="000F40EA">
        <w:rPr>
          <w:rFonts w:eastAsia="Calibri"/>
          <w:sz w:val="24"/>
          <w:szCs w:val="24"/>
        </w:rPr>
        <w:t>Apresentação de documentação falsa, cometer fraude fiscal e comportar-se de modo inidôneo, será impedido de licitar e contratar com o Município por, no mínimo 02 (dois) anos até 05 (cinco) anos.</w:t>
      </w:r>
    </w:p>
    <w:p w:rsidR="000F40EA" w:rsidRPr="000F40EA" w:rsidRDefault="000F40EA" w:rsidP="000F40EA">
      <w:pPr>
        <w:spacing w:after="160"/>
        <w:jc w:val="both"/>
        <w:rPr>
          <w:rFonts w:eastAsia="Calibri"/>
          <w:sz w:val="24"/>
          <w:szCs w:val="24"/>
        </w:rPr>
      </w:pPr>
      <w:r>
        <w:rPr>
          <w:rFonts w:eastAsia="Calibri"/>
          <w:sz w:val="24"/>
          <w:szCs w:val="24"/>
        </w:rPr>
        <w:lastRenderedPageBreak/>
        <w:t>11</w:t>
      </w:r>
      <w:r w:rsidRPr="000F40EA">
        <w:rPr>
          <w:rFonts w:eastAsia="Calibri"/>
          <w:sz w:val="24"/>
          <w:szCs w:val="24"/>
        </w:rPr>
        <w:t>.4 – A CONTRATADA ficará sujeita às seguintes penalidades, garantidas a prévia defesa, pela inexecução total ou parcial do Edital:</w:t>
      </w:r>
    </w:p>
    <w:p w:rsidR="000F40EA" w:rsidRPr="000F40EA" w:rsidRDefault="000F40EA" w:rsidP="000F40EA">
      <w:pPr>
        <w:spacing w:after="160"/>
        <w:jc w:val="both"/>
        <w:rPr>
          <w:rFonts w:eastAsia="Calibri"/>
          <w:sz w:val="24"/>
          <w:szCs w:val="24"/>
        </w:rPr>
      </w:pPr>
      <w:r w:rsidRPr="000F40EA">
        <w:rPr>
          <w:rFonts w:eastAsia="Calibri"/>
          <w:sz w:val="24"/>
          <w:szCs w:val="24"/>
        </w:rPr>
        <w:t>I - advertência;</w:t>
      </w:r>
    </w:p>
    <w:p w:rsidR="000F40EA" w:rsidRPr="000F40EA" w:rsidRDefault="000F40EA" w:rsidP="000F40EA">
      <w:pPr>
        <w:spacing w:after="160"/>
        <w:jc w:val="both"/>
        <w:rPr>
          <w:rFonts w:eastAsia="Calibri"/>
          <w:sz w:val="24"/>
          <w:szCs w:val="24"/>
        </w:rPr>
      </w:pPr>
      <w:r w:rsidRPr="000F40EA">
        <w:rPr>
          <w:rFonts w:eastAsia="Calibri"/>
          <w:sz w:val="24"/>
          <w:szCs w:val="24"/>
        </w:rPr>
        <w:t>II – multa(s):</w:t>
      </w:r>
    </w:p>
    <w:p w:rsidR="000F40EA" w:rsidRPr="000F40EA" w:rsidRDefault="000F40EA" w:rsidP="000F40EA">
      <w:pPr>
        <w:spacing w:after="160"/>
        <w:jc w:val="both"/>
        <w:rPr>
          <w:rFonts w:eastAsia="Calibri"/>
          <w:sz w:val="24"/>
          <w:szCs w:val="24"/>
        </w:rPr>
      </w:pPr>
      <w:r w:rsidRPr="000F40EA">
        <w:rPr>
          <w:rFonts w:eastAsia="Calibri"/>
          <w:sz w:val="24"/>
          <w:szCs w:val="24"/>
        </w:rPr>
        <w:t>III- Em caso de inexecução, total ou parcial, o(s) licitante(s) vencedor(es) poderá(ão) sofrer, sem prejuízo do previsto nos artigos 86 à 88 da Lei Federal nº 8666/93, as seguintes penalidades:</w:t>
      </w:r>
    </w:p>
    <w:p w:rsidR="000F40EA" w:rsidRPr="000F40EA" w:rsidRDefault="000F40EA" w:rsidP="000F40EA">
      <w:pPr>
        <w:numPr>
          <w:ilvl w:val="0"/>
          <w:numId w:val="41"/>
        </w:numPr>
        <w:suppressAutoHyphens/>
        <w:spacing w:after="160" w:line="276" w:lineRule="auto"/>
        <w:ind w:left="993"/>
        <w:jc w:val="both"/>
        <w:rPr>
          <w:rFonts w:eastAsia="Calibri"/>
          <w:sz w:val="24"/>
          <w:szCs w:val="24"/>
        </w:rPr>
      </w:pPr>
      <w:r w:rsidRPr="000F40EA">
        <w:rPr>
          <w:rFonts w:eastAsia="Calibri"/>
          <w:sz w:val="24"/>
          <w:szCs w:val="24"/>
        </w:rPr>
        <w:t xml:space="preserve">Pelo atraso na </w:t>
      </w:r>
      <w:r w:rsidR="00D051B2">
        <w:rPr>
          <w:rFonts w:eastAsia="Calibri"/>
          <w:sz w:val="24"/>
          <w:szCs w:val="24"/>
        </w:rPr>
        <w:t>entrega do objeto</w:t>
      </w:r>
      <w:r w:rsidRPr="000F40EA">
        <w:rPr>
          <w:rFonts w:eastAsia="Calibri"/>
          <w:sz w:val="24"/>
          <w:szCs w:val="24"/>
        </w:rPr>
        <w:t>: multa de 2 % do valor total, sobre o valor total do presente contrato, por dia de atraso, a contar do momento em que os deveriam ter sido iniciado, limitada a 20% (vinte por cento) do valor total do contrato;</w:t>
      </w:r>
    </w:p>
    <w:p w:rsidR="000F40EA" w:rsidRPr="000F40EA" w:rsidRDefault="000F40EA" w:rsidP="000F40EA">
      <w:pPr>
        <w:numPr>
          <w:ilvl w:val="0"/>
          <w:numId w:val="41"/>
        </w:numPr>
        <w:suppressAutoHyphens/>
        <w:spacing w:after="160" w:line="276" w:lineRule="auto"/>
        <w:ind w:left="993"/>
        <w:jc w:val="both"/>
        <w:rPr>
          <w:rFonts w:eastAsia="Calibri"/>
          <w:sz w:val="24"/>
          <w:szCs w:val="24"/>
        </w:rPr>
      </w:pPr>
      <w:r w:rsidRPr="000F40EA">
        <w:rPr>
          <w:rFonts w:eastAsia="Calibri"/>
          <w:sz w:val="24"/>
          <w:szCs w:val="24"/>
        </w:rPr>
        <w:t>pelo descumprimento de qualquer outra obrigação: multa de 5% do valor total do contrato;</w:t>
      </w:r>
    </w:p>
    <w:p w:rsidR="000F40EA" w:rsidRPr="000F40EA" w:rsidRDefault="000F40EA" w:rsidP="000F40EA">
      <w:pPr>
        <w:pStyle w:val="PargrafodaLista4"/>
        <w:numPr>
          <w:ilvl w:val="0"/>
          <w:numId w:val="41"/>
        </w:numPr>
        <w:spacing w:after="160"/>
        <w:ind w:left="993"/>
        <w:jc w:val="both"/>
        <w:rPr>
          <w:rFonts w:eastAsia="Calibri"/>
          <w:sz w:val="24"/>
          <w:szCs w:val="24"/>
        </w:rPr>
      </w:pPr>
      <w:r w:rsidRPr="000F40EA">
        <w:rPr>
          <w:rFonts w:eastAsia="Calibri"/>
          <w:sz w:val="24"/>
          <w:szCs w:val="24"/>
        </w:rPr>
        <w:t xml:space="preserve"> suspensão temporária de participação em licitação e impedimento de contratar com a Administração pelo prazo não superior a 2 (dois) anos; e,</w:t>
      </w:r>
    </w:p>
    <w:p w:rsidR="000F40EA" w:rsidRPr="000F40EA" w:rsidRDefault="000F40EA" w:rsidP="000F40EA">
      <w:pPr>
        <w:pStyle w:val="PargrafodaLista4"/>
        <w:numPr>
          <w:ilvl w:val="0"/>
          <w:numId w:val="41"/>
        </w:numPr>
        <w:spacing w:after="160"/>
        <w:ind w:left="993"/>
        <w:jc w:val="both"/>
        <w:rPr>
          <w:rFonts w:eastAsia="Calibri"/>
          <w:sz w:val="24"/>
          <w:szCs w:val="24"/>
        </w:rPr>
      </w:pPr>
      <w:r w:rsidRPr="000F40EA">
        <w:rPr>
          <w:rFonts w:eastAsia="Calibri"/>
          <w:sz w:val="24"/>
          <w:szCs w:val="24"/>
        </w:rPr>
        <w:t xml:space="preserve"> Declaração de inidoneidade para licitar ou contratar com a Administração;</w:t>
      </w:r>
    </w:p>
    <w:p w:rsidR="000F40EA" w:rsidRPr="000F40EA" w:rsidRDefault="000F40EA" w:rsidP="000F40EA">
      <w:pPr>
        <w:pStyle w:val="PargrafodaLista4"/>
        <w:numPr>
          <w:ilvl w:val="0"/>
          <w:numId w:val="41"/>
        </w:numPr>
        <w:spacing w:after="160"/>
        <w:ind w:left="993"/>
        <w:jc w:val="both"/>
        <w:rPr>
          <w:rFonts w:eastAsia="Calibri"/>
          <w:sz w:val="24"/>
          <w:szCs w:val="24"/>
        </w:rPr>
      </w:pPr>
      <w:r w:rsidRPr="000F40EA">
        <w:rPr>
          <w:rFonts w:eastAsia="Calibri"/>
          <w:sz w:val="24"/>
          <w:szCs w:val="24"/>
        </w:rPr>
        <w:t xml:space="preserve">O atraso na </w:t>
      </w:r>
      <w:r w:rsidR="00D051B2">
        <w:rPr>
          <w:rFonts w:eastAsia="Calibri"/>
          <w:sz w:val="24"/>
          <w:szCs w:val="24"/>
        </w:rPr>
        <w:t>entrega do objeto</w:t>
      </w:r>
      <w:r w:rsidR="00D051B2" w:rsidRPr="000F40EA">
        <w:rPr>
          <w:rFonts w:eastAsia="Calibri"/>
          <w:sz w:val="24"/>
          <w:szCs w:val="24"/>
        </w:rPr>
        <w:t xml:space="preserve"> </w:t>
      </w:r>
      <w:r w:rsidRPr="000F40EA">
        <w:rPr>
          <w:rFonts w:eastAsia="Calibri"/>
          <w:sz w:val="24"/>
          <w:szCs w:val="24"/>
        </w:rPr>
        <w:t>por mais de 24 (vinte e quatro) horas, ensejará a rescisão contratual, sem prejuízo da multa cabível;</w:t>
      </w:r>
    </w:p>
    <w:p w:rsidR="000F40EA" w:rsidRPr="000F40EA" w:rsidRDefault="000F40EA" w:rsidP="000F40EA">
      <w:pPr>
        <w:spacing w:after="160"/>
        <w:jc w:val="both"/>
        <w:rPr>
          <w:rFonts w:eastAsia="Calibri"/>
          <w:sz w:val="24"/>
          <w:szCs w:val="24"/>
        </w:rPr>
      </w:pPr>
      <w:r>
        <w:rPr>
          <w:rFonts w:eastAsia="Calibri"/>
          <w:sz w:val="24"/>
          <w:szCs w:val="24"/>
        </w:rPr>
        <w:t>11</w:t>
      </w:r>
      <w:r w:rsidRPr="000F40EA">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F40EA" w:rsidRDefault="000F40EA" w:rsidP="000F40EA">
      <w:pPr>
        <w:spacing w:after="160"/>
        <w:jc w:val="both"/>
        <w:rPr>
          <w:rFonts w:eastAsia="Calibri"/>
          <w:sz w:val="24"/>
          <w:szCs w:val="24"/>
        </w:rPr>
      </w:pPr>
      <w:r>
        <w:rPr>
          <w:rFonts w:eastAsia="Calibri"/>
          <w:sz w:val="24"/>
          <w:szCs w:val="24"/>
        </w:rPr>
        <w:t>11</w:t>
      </w:r>
      <w:r w:rsidRPr="000F40EA">
        <w:rPr>
          <w:rFonts w:eastAsia="Calibri"/>
          <w:sz w:val="24"/>
          <w:szCs w:val="24"/>
        </w:rPr>
        <w:t xml:space="preserve">.6 – Além das multas estabelecidas, a Administração poderá recusar </w:t>
      </w:r>
      <w:r w:rsidR="00D051B2">
        <w:rPr>
          <w:rFonts w:eastAsia="Calibri"/>
          <w:sz w:val="24"/>
          <w:szCs w:val="24"/>
        </w:rPr>
        <w:t>a entrega do objeto</w:t>
      </w:r>
      <w:r w:rsidRPr="000F40EA">
        <w:rPr>
          <w:rFonts w:eastAsia="Calibri"/>
          <w:sz w:val="24"/>
          <w:szCs w:val="24"/>
        </w:rPr>
        <w:t>,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0F40EA" w:rsidRPr="000F40EA" w:rsidRDefault="000F40EA" w:rsidP="000F40EA">
      <w:pPr>
        <w:spacing w:after="160"/>
        <w:jc w:val="both"/>
        <w:rPr>
          <w:rFonts w:eastAsia="Calibri"/>
          <w:sz w:val="24"/>
          <w:szCs w:val="24"/>
        </w:rPr>
      </w:pPr>
      <w:r>
        <w:rPr>
          <w:rFonts w:eastAsia="Calibri"/>
          <w:sz w:val="24"/>
          <w:szCs w:val="24"/>
        </w:rPr>
        <w:t>11</w:t>
      </w:r>
      <w:r w:rsidRPr="000F40EA">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0F40EA" w:rsidRPr="000F40EA" w:rsidRDefault="000F40EA" w:rsidP="000F40EA">
      <w:pPr>
        <w:spacing w:after="160"/>
        <w:jc w:val="both"/>
        <w:rPr>
          <w:rFonts w:eastAsia="Calibri"/>
          <w:sz w:val="24"/>
          <w:szCs w:val="24"/>
        </w:rPr>
      </w:pPr>
      <w:r>
        <w:rPr>
          <w:rFonts w:eastAsia="Calibri"/>
          <w:sz w:val="24"/>
          <w:szCs w:val="24"/>
        </w:rPr>
        <w:t>11</w:t>
      </w:r>
      <w:r w:rsidRPr="000F40EA">
        <w:rPr>
          <w:rFonts w:eastAsia="Calibri"/>
          <w:sz w:val="24"/>
          <w:szCs w:val="24"/>
        </w:rPr>
        <w:t xml:space="preserve">.8 – Para as penalidades previstas nos subitens </w:t>
      </w:r>
      <w:r>
        <w:rPr>
          <w:rFonts w:eastAsia="Calibri"/>
          <w:sz w:val="24"/>
          <w:szCs w:val="24"/>
        </w:rPr>
        <w:t>11</w:t>
      </w:r>
      <w:r w:rsidRPr="000F40EA">
        <w:rPr>
          <w:rFonts w:eastAsia="Calibri"/>
          <w:sz w:val="24"/>
          <w:szCs w:val="24"/>
        </w:rPr>
        <w:t xml:space="preserve">.1 ao </w:t>
      </w:r>
      <w:r>
        <w:rPr>
          <w:rFonts w:eastAsia="Calibri"/>
          <w:sz w:val="24"/>
          <w:szCs w:val="24"/>
        </w:rPr>
        <w:t>11</w:t>
      </w:r>
      <w:r w:rsidRPr="000F40EA">
        <w:rPr>
          <w:rFonts w:eastAsia="Calibri"/>
          <w:sz w:val="24"/>
          <w:szCs w:val="24"/>
        </w:rPr>
        <w:t>.7 será garantido o direito ao contraditório e ampla defesa;</w:t>
      </w:r>
    </w:p>
    <w:p w:rsidR="000F40EA" w:rsidRPr="000F40EA" w:rsidRDefault="000F40EA" w:rsidP="000F40EA">
      <w:pPr>
        <w:spacing w:after="160"/>
        <w:jc w:val="both"/>
        <w:rPr>
          <w:rFonts w:eastAsia="Calibri"/>
          <w:sz w:val="24"/>
          <w:szCs w:val="24"/>
        </w:rPr>
      </w:pPr>
      <w:r>
        <w:rPr>
          <w:rFonts w:eastAsia="Calibri"/>
          <w:sz w:val="24"/>
          <w:szCs w:val="24"/>
        </w:rPr>
        <w:t>11</w:t>
      </w:r>
      <w:r w:rsidRPr="000F40EA">
        <w:rPr>
          <w:rFonts w:eastAsia="Calibri"/>
          <w:sz w:val="24"/>
          <w:szCs w:val="24"/>
        </w:rPr>
        <w:t>.9 - As penalidades só poderão ser relevadas nas hipóteses de caso fortuito ou força maior, devidamente justificados e comprovados, a juízo da Administração;</w:t>
      </w:r>
    </w:p>
    <w:p w:rsidR="000F40EA" w:rsidRPr="000F40EA" w:rsidRDefault="000F40EA" w:rsidP="000F40EA">
      <w:pPr>
        <w:spacing w:after="160"/>
        <w:jc w:val="both"/>
        <w:rPr>
          <w:rFonts w:eastAsia="Calibri"/>
          <w:sz w:val="24"/>
          <w:szCs w:val="24"/>
        </w:rPr>
      </w:pPr>
      <w:r>
        <w:rPr>
          <w:rFonts w:eastAsia="Calibri"/>
          <w:sz w:val="24"/>
          <w:szCs w:val="24"/>
        </w:rPr>
        <w:t>11</w:t>
      </w:r>
      <w:r w:rsidRPr="000F40EA">
        <w:rPr>
          <w:rFonts w:eastAsia="Calibri"/>
          <w:sz w:val="24"/>
          <w:szCs w:val="24"/>
        </w:rPr>
        <w:t>.10 – Constituirão motivos para rescisão do contrato, independente da conclusão do seu prazo:</w:t>
      </w:r>
    </w:p>
    <w:p w:rsidR="000F40EA" w:rsidRPr="000F40EA" w:rsidRDefault="000F40EA" w:rsidP="000F40EA">
      <w:pPr>
        <w:pStyle w:val="PargrafodaLista4"/>
        <w:numPr>
          <w:ilvl w:val="1"/>
          <w:numId w:val="42"/>
        </w:numPr>
        <w:spacing w:after="160"/>
        <w:ind w:left="993" w:hanging="141"/>
        <w:jc w:val="both"/>
        <w:rPr>
          <w:rFonts w:eastAsia="Calibri"/>
          <w:sz w:val="24"/>
          <w:szCs w:val="24"/>
        </w:rPr>
      </w:pPr>
      <w:r w:rsidRPr="000F40EA">
        <w:rPr>
          <w:rFonts w:eastAsia="Calibri"/>
          <w:sz w:val="24"/>
          <w:szCs w:val="24"/>
        </w:rPr>
        <w:t>Razões de interesse público</w:t>
      </w:r>
    </w:p>
    <w:p w:rsidR="000F40EA" w:rsidRPr="000F40EA" w:rsidRDefault="000F40EA" w:rsidP="000F40EA">
      <w:pPr>
        <w:pStyle w:val="PargrafodaLista4"/>
        <w:numPr>
          <w:ilvl w:val="1"/>
          <w:numId w:val="42"/>
        </w:numPr>
        <w:spacing w:after="160"/>
        <w:ind w:left="993" w:hanging="141"/>
        <w:jc w:val="both"/>
        <w:rPr>
          <w:rFonts w:eastAsia="Calibri"/>
          <w:sz w:val="24"/>
          <w:szCs w:val="24"/>
        </w:rPr>
      </w:pPr>
      <w:r w:rsidRPr="000F40EA">
        <w:rPr>
          <w:rFonts w:eastAsia="Calibri"/>
          <w:sz w:val="24"/>
          <w:szCs w:val="24"/>
        </w:rPr>
        <w:t>Reiterada desobediência dos preceitos estabelecidos;</w:t>
      </w:r>
    </w:p>
    <w:p w:rsidR="000F40EA" w:rsidRPr="000F40EA" w:rsidRDefault="000F40EA" w:rsidP="000F40EA">
      <w:pPr>
        <w:pStyle w:val="PargrafodaLista4"/>
        <w:numPr>
          <w:ilvl w:val="1"/>
          <w:numId w:val="42"/>
        </w:numPr>
        <w:spacing w:after="160"/>
        <w:ind w:left="993" w:hanging="141"/>
        <w:jc w:val="both"/>
        <w:rPr>
          <w:rFonts w:eastAsia="Calibri"/>
          <w:sz w:val="24"/>
          <w:szCs w:val="24"/>
        </w:rPr>
      </w:pPr>
      <w:r w:rsidRPr="000F40EA">
        <w:rPr>
          <w:rFonts w:eastAsia="Calibri"/>
          <w:sz w:val="24"/>
          <w:szCs w:val="24"/>
        </w:rPr>
        <w:t>Falta grave a Juízo do Município;</w:t>
      </w:r>
    </w:p>
    <w:p w:rsidR="000F40EA" w:rsidRPr="000F40EA" w:rsidRDefault="000F40EA" w:rsidP="000F40EA">
      <w:pPr>
        <w:pStyle w:val="PargrafodaLista4"/>
        <w:numPr>
          <w:ilvl w:val="1"/>
          <w:numId w:val="42"/>
        </w:numPr>
        <w:spacing w:after="160"/>
        <w:ind w:left="993" w:hanging="141"/>
        <w:jc w:val="both"/>
        <w:rPr>
          <w:rFonts w:eastAsia="Calibri"/>
          <w:sz w:val="24"/>
          <w:szCs w:val="24"/>
        </w:rPr>
      </w:pPr>
      <w:r w:rsidRPr="000F40EA">
        <w:rPr>
          <w:rFonts w:eastAsia="Calibri"/>
          <w:sz w:val="24"/>
          <w:szCs w:val="24"/>
        </w:rPr>
        <w:t>Falência ou insolvência;</w:t>
      </w:r>
    </w:p>
    <w:p w:rsidR="000F40EA" w:rsidRPr="000F40EA" w:rsidRDefault="000F40EA" w:rsidP="000F40EA">
      <w:pPr>
        <w:pStyle w:val="PargrafodaLista4"/>
        <w:numPr>
          <w:ilvl w:val="1"/>
          <w:numId w:val="42"/>
        </w:numPr>
        <w:spacing w:after="160"/>
        <w:ind w:left="993" w:hanging="141"/>
        <w:jc w:val="both"/>
        <w:rPr>
          <w:rFonts w:eastAsia="Calibri"/>
          <w:sz w:val="24"/>
          <w:szCs w:val="24"/>
        </w:rPr>
      </w:pPr>
      <w:r w:rsidRPr="000F40EA">
        <w:rPr>
          <w:rFonts w:eastAsia="Calibri"/>
          <w:sz w:val="24"/>
          <w:szCs w:val="24"/>
        </w:rPr>
        <w:lastRenderedPageBreak/>
        <w:t>Inexecução total ou parcial do contrato;</w:t>
      </w:r>
    </w:p>
    <w:p w:rsidR="000F40EA" w:rsidRPr="000F40EA" w:rsidRDefault="000F40EA" w:rsidP="000F40EA">
      <w:pPr>
        <w:pStyle w:val="PargrafodaLista4"/>
        <w:numPr>
          <w:ilvl w:val="1"/>
          <w:numId w:val="42"/>
        </w:numPr>
        <w:spacing w:after="160"/>
        <w:ind w:left="993" w:hanging="141"/>
        <w:jc w:val="both"/>
        <w:rPr>
          <w:rFonts w:eastAsia="Calibri"/>
          <w:sz w:val="24"/>
          <w:szCs w:val="24"/>
        </w:rPr>
      </w:pPr>
      <w:r w:rsidRPr="000F40EA">
        <w:rPr>
          <w:rFonts w:eastAsia="Calibri"/>
          <w:sz w:val="24"/>
          <w:szCs w:val="24"/>
        </w:rPr>
        <w:t xml:space="preserve">       Alteração social ou modificação da finalidade ou estrutura da empresa, que venha a prejudicar a execução do contrato;</w:t>
      </w:r>
    </w:p>
    <w:p w:rsidR="000F40EA" w:rsidRPr="000F40EA" w:rsidRDefault="000F40EA" w:rsidP="000F40EA">
      <w:pPr>
        <w:pStyle w:val="PargrafodaLista4"/>
        <w:numPr>
          <w:ilvl w:val="1"/>
          <w:numId w:val="42"/>
        </w:numPr>
        <w:spacing w:after="160"/>
        <w:ind w:left="993" w:hanging="141"/>
        <w:jc w:val="both"/>
        <w:rPr>
          <w:rFonts w:eastAsia="Calibri"/>
          <w:sz w:val="24"/>
          <w:szCs w:val="24"/>
        </w:rPr>
      </w:pPr>
      <w:r w:rsidRPr="000F40EA">
        <w:rPr>
          <w:rFonts w:eastAsia="Calibri"/>
          <w:sz w:val="24"/>
          <w:szCs w:val="24"/>
        </w:rPr>
        <w:t>Mudanças na legislação em vigor sobre licitações, impossibilitando a execução do presente contrato;</w:t>
      </w:r>
    </w:p>
    <w:p w:rsidR="000F40EA" w:rsidRPr="000F40EA" w:rsidRDefault="000F40EA" w:rsidP="000F40EA">
      <w:pPr>
        <w:pStyle w:val="PargrafodaLista4"/>
        <w:numPr>
          <w:ilvl w:val="1"/>
          <w:numId w:val="42"/>
        </w:numPr>
        <w:spacing w:after="160"/>
        <w:ind w:left="993" w:hanging="141"/>
        <w:jc w:val="both"/>
        <w:rPr>
          <w:rFonts w:eastAsia="Calibri"/>
          <w:sz w:val="24"/>
          <w:szCs w:val="24"/>
        </w:rPr>
      </w:pPr>
      <w:r w:rsidRPr="000F40EA">
        <w:rPr>
          <w:rFonts w:eastAsia="Calibri"/>
          <w:sz w:val="24"/>
          <w:szCs w:val="24"/>
        </w:rPr>
        <w:t>Descumprimento de qualquer cláusula contratual;</w:t>
      </w:r>
    </w:p>
    <w:p w:rsidR="000F40EA" w:rsidRPr="000F40EA" w:rsidRDefault="000F40EA" w:rsidP="000F40EA">
      <w:pPr>
        <w:pStyle w:val="PargrafodaLista4"/>
        <w:numPr>
          <w:ilvl w:val="1"/>
          <w:numId w:val="42"/>
        </w:numPr>
        <w:spacing w:after="160"/>
        <w:ind w:left="993" w:hanging="141"/>
        <w:jc w:val="both"/>
        <w:rPr>
          <w:rFonts w:eastAsia="Calibri"/>
          <w:sz w:val="24"/>
          <w:szCs w:val="24"/>
        </w:rPr>
      </w:pPr>
      <w:r w:rsidRPr="000F40EA">
        <w:rPr>
          <w:rFonts w:eastAsia="Calibri"/>
          <w:sz w:val="24"/>
          <w:szCs w:val="24"/>
        </w:rPr>
        <w:t xml:space="preserve">       Ocorrência de caso fortuito ou de força maior, regularmente comprovada, impeditiva da execução do acordado entre as partes;</w:t>
      </w:r>
    </w:p>
    <w:p w:rsidR="000F40EA" w:rsidRPr="000F40EA" w:rsidRDefault="000F40EA" w:rsidP="000F40EA">
      <w:pPr>
        <w:pStyle w:val="PargrafodaLista4"/>
        <w:numPr>
          <w:ilvl w:val="1"/>
          <w:numId w:val="42"/>
        </w:numPr>
        <w:spacing w:after="160"/>
        <w:ind w:left="993" w:hanging="141"/>
        <w:jc w:val="both"/>
        <w:rPr>
          <w:rFonts w:eastAsia="Calibri"/>
          <w:sz w:val="24"/>
          <w:szCs w:val="24"/>
        </w:rPr>
      </w:pPr>
      <w:r w:rsidRPr="000F40EA">
        <w:rPr>
          <w:rFonts w:eastAsia="Calibri"/>
          <w:sz w:val="24"/>
          <w:szCs w:val="24"/>
        </w:rPr>
        <w:t xml:space="preserve">       Por acordo entre as partes, reduzido a termo, desde que haja conveniência para o Município.</w:t>
      </w:r>
    </w:p>
    <w:p w:rsidR="00857B2D" w:rsidRPr="000F40EA" w:rsidRDefault="00857B2D" w:rsidP="000F40EA">
      <w:pPr>
        <w:pStyle w:val="PargrafodaLista"/>
        <w:widowControl w:val="0"/>
        <w:tabs>
          <w:tab w:val="left" w:pos="142"/>
        </w:tabs>
        <w:spacing w:after="240" w:line="276" w:lineRule="auto"/>
        <w:ind w:left="0"/>
        <w:jc w:val="both"/>
        <w:rPr>
          <w:b/>
          <w:color w:val="000000" w:themeColor="text1"/>
        </w:rPr>
      </w:pPr>
      <w:r w:rsidRPr="000F40EA">
        <w:rPr>
          <w:b/>
          <w:color w:val="000000" w:themeColor="text1"/>
        </w:rPr>
        <w:t>12</w:t>
      </w:r>
      <w:r w:rsidR="000A2735" w:rsidRPr="000F40EA">
        <w:rPr>
          <w:b/>
          <w:color w:val="000000" w:themeColor="text1"/>
        </w:rPr>
        <w:t xml:space="preserve"> </w:t>
      </w:r>
      <w:r w:rsidRPr="000F40EA">
        <w:rPr>
          <w:b/>
          <w:color w:val="000000" w:themeColor="text1"/>
        </w:rPr>
        <w:t>- DO PAGAMENTO</w:t>
      </w:r>
    </w:p>
    <w:p w:rsidR="000F40EA" w:rsidRPr="000F40EA" w:rsidRDefault="000A2735" w:rsidP="000F40EA">
      <w:pPr>
        <w:spacing w:after="160"/>
        <w:jc w:val="both"/>
        <w:rPr>
          <w:sz w:val="24"/>
          <w:szCs w:val="24"/>
        </w:rPr>
      </w:pPr>
      <w:r w:rsidRPr="000F40EA">
        <w:rPr>
          <w:sz w:val="24"/>
          <w:szCs w:val="24"/>
        </w:rPr>
        <w:t>12.1</w:t>
      </w:r>
      <w:r w:rsidR="000F40EA" w:rsidRPr="000F40EA">
        <w:rPr>
          <w:sz w:val="24"/>
          <w:szCs w:val="24"/>
        </w:rPr>
        <w:t xml:space="preserve">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0F40EA" w:rsidRPr="000F40EA" w:rsidRDefault="000F40EA" w:rsidP="000F40EA">
      <w:pPr>
        <w:spacing w:after="160"/>
        <w:jc w:val="both"/>
        <w:rPr>
          <w:sz w:val="24"/>
          <w:szCs w:val="24"/>
        </w:rPr>
      </w:pPr>
      <w:r>
        <w:rPr>
          <w:sz w:val="24"/>
          <w:szCs w:val="24"/>
        </w:rPr>
        <w:t>12</w:t>
      </w:r>
      <w:r w:rsidRPr="000F40EA">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0F40EA" w:rsidRPr="000F40EA" w:rsidRDefault="000F40EA" w:rsidP="000F40EA">
      <w:pPr>
        <w:spacing w:after="160"/>
        <w:jc w:val="both"/>
        <w:rPr>
          <w:sz w:val="24"/>
          <w:szCs w:val="24"/>
        </w:rPr>
      </w:pPr>
      <w:r>
        <w:rPr>
          <w:sz w:val="24"/>
          <w:szCs w:val="24"/>
        </w:rPr>
        <w:t>12</w:t>
      </w:r>
      <w:r w:rsidRPr="000F40EA">
        <w:rPr>
          <w:sz w:val="24"/>
          <w:szCs w:val="24"/>
        </w:rPr>
        <w:t xml:space="preserve">.3 – O pagamento será suspenso se observado algum descumprimento das obrigações assumidas pela CONTRATADA, no que se refere à habilitação e qualificação </w:t>
      </w:r>
      <w:bookmarkStart w:id="0" w:name="_GoBack"/>
      <w:bookmarkEnd w:id="0"/>
      <w:r w:rsidRPr="000F40EA">
        <w:rPr>
          <w:sz w:val="24"/>
          <w:szCs w:val="24"/>
        </w:rPr>
        <w:t>exigidas na licitação.</w:t>
      </w:r>
    </w:p>
    <w:p w:rsidR="000F40EA" w:rsidRPr="000F40EA" w:rsidRDefault="000F40EA" w:rsidP="000F40EA">
      <w:pPr>
        <w:spacing w:after="160"/>
        <w:jc w:val="both"/>
        <w:rPr>
          <w:sz w:val="24"/>
          <w:szCs w:val="24"/>
        </w:rPr>
      </w:pPr>
      <w:r>
        <w:rPr>
          <w:sz w:val="24"/>
          <w:szCs w:val="24"/>
        </w:rPr>
        <w:t>12</w:t>
      </w:r>
      <w:r w:rsidRPr="000F40EA">
        <w:rPr>
          <w:sz w:val="24"/>
          <w:szCs w:val="24"/>
        </w:rPr>
        <w:t>.4 – Qualquer pagamento somente será efetuado à CONTRATADA após as conferências do Controle Interno, e ainda, se a CONTRATADA não tiver nenhuma pendência de débito junto à CONTRATANTE, inclusive multa.</w:t>
      </w:r>
    </w:p>
    <w:p w:rsidR="000F40EA" w:rsidRPr="000F40EA" w:rsidRDefault="000F40EA" w:rsidP="000F40EA">
      <w:pPr>
        <w:spacing w:after="160"/>
        <w:jc w:val="both"/>
        <w:rPr>
          <w:sz w:val="24"/>
          <w:szCs w:val="24"/>
        </w:rPr>
      </w:pPr>
      <w:r>
        <w:rPr>
          <w:sz w:val="24"/>
          <w:szCs w:val="24"/>
        </w:rPr>
        <w:t>12</w:t>
      </w:r>
      <w:r w:rsidRPr="000F40EA">
        <w:rPr>
          <w:sz w:val="24"/>
          <w:szCs w:val="24"/>
        </w:rPr>
        <w:t>.5 – Fica vedada à CONTRATADA</w:t>
      </w:r>
      <w:r w:rsidRPr="000F40EA">
        <w:rPr>
          <w:color w:val="FF0000"/>
          <w:sz w:val="24"/>
          <w:szCs w:val="24"/>
        </w:rPr>
        <w:t xml:space="preserve"> </w:t>
      </w:r>
      <w:r w:rsidRPr="000F40EA">
        <w:rPr>
          <w:sz w:val="24"/>
          <w:szCs w:val="24"/>
        </w:rPr>
        <w:t>a cessão de créditos às Instituições Financeiras ou quaisquer outras, sob pena de rescisão contratual e demais sanções.</w:t>
      </w:r>
    </w:p>
    <w:p w:rsidR="000F40EA" w:rsidRPr="000F40EA" w:rsidRDefault="000F40EA" w:rsidP="000F40EA">
      <w:pPr>
        <w:spacing w:after="160"/>
        <w:jc w:val="both"/>
        <w:rPr>
          <w:bCs/>
          <w:sz w:val="24"/>
          <w:szCs w:val="24"/>
        </w:rPr>
      </w:pPr>
      <w:r>
        <w:rPr>
          <w:bCs/>
          <w:sz w:val="24"/>
          <w:szCs w:val="24"/>
        </w:rPr>
        <w:t>12</w:t>
      </w:r>
      <w:r w:rsidRPr="000F40EA">
        <w:rPr>
          <w:bCs/>
          <w:sz w:val="24"/>
          <w:szCs w:val="24"/>
        </w:rPr>
        <w:t>.6</w:t>
      </w:r>
      <w:r w:rsidRPr="000F40EA">
        <w:rPr>
          <w:b/>
          <w:bCs/>
          <w:sz w:val="24"/>
          <w:szCs w:val="24"/>
        </w:rPr>
        <w:t xml:space="preserve"> –</w:t>
      </w:r>
      <w:r w:rsidRPr="000F40EA">
        <w:rPr>
          <w:bCs/>
          <w:sz w:val="24"/>
          <w:szCs w:val="24"/>
        </w:rPr>
        <w:t xml:space="preserve"> Juntamente com a Nota Fiscal a Empresa Vencedora deverá apresentar os documentos abaixo relacionados, com validade atualizada, conforme art 55, inc XIII da Lei 8.666/93 :</w:t>
      </w:r>
    </w:p>
    <w:p w:rsidR="000F40EA" w:rsidRPr="000F40EA" w:rsidRDefault="000F40EA" w:rsidP="000F40EA">
      <w:pPr>
        <w:spacing w:after="160"/>
        <w:jc w:val="both"/>
        <w:rPr>
          <w:bCs/>
          <w:sz w:val="24"/>
          <w:szCs w:val="24"/>
        </w:rPr>
      </w:pPr>
      <w:r>
        <w:rPr>
          <w:bCs/>
          <w:sz w:val="24"/>
          <w:szCs w:val="24"/>
        </w:rPr>
        <w:t>12</w:t>
      </w:r>
      <w:r w:rsidRPr="000F40EA">
        <w:rPr>
          <w:bCs/>
          <w:sz w:val="24"/>
          <w:szCs w:val="24"/>
        </w:rPr>
        <w:t>.6.1 - Certidão de Regularidade com INSS - Certidão Unificada</w:t>
      </w:r>
    </w:p>
    <w:p w:rsidR="000F40EA" w:rsidRPr="000F40EA" w:rsidRDefault="000F40EA" w:rsidP="000F40EA">
      <w:pPr>
        <w:spacing w:after="160"/>
        <w:jc w:val="both"/>
        <w:rPr>
          <w:bCs/>
          <w:sz w:val="24"/>
          <w:szCs w:val="24"/>
        </w:rPr>
      </w:pPr>
      <w:r>
        <w:rPr>
          <w:bCs/>
          <w:sz w:val="24"/>
          <w:szCs w:val="24"/>
        </w:rPr>
        <w:t>12</w:t>
      </w:r>
      <w:r w:rsidRPr="000F40EA">
        <w:rPr>
          <w:bCs/>
          <w:sz w:val="24"/>
          <w:szCs w:val="24"/>
        </w:rPr>
        <w:t>.6.2 - Certidão de Regularidade com FGTS</w:t>
      </w:r>
    </w:p>
    <w:p w:rsidR="000F40EA" w:rsidRPr="000F40EA" w:rsidRDefault="000F40EA" w:rsidP="000F40EA">
      <w:pPr>
        <w:spacing w:after="160"/>
        <w:jc w:val="both"/>
        <w:rPr>
          <w:bCs/>
          <w:sz w:val="24"/>
          <w:szCs w:val="24"/>
        </w:rPr>
      </w:pPr>
      <w:r>
        <w:rPr>
          <w:bCs/>
          <w:sz w:val="24"/>
          <w:szCs w:val="24"/>
        </w:rPr>
        <w:t>12</w:t>
      </w:r>
      <w:r w:rsidRPr="000F40EA">
        <w:rPr>
          <w:bCs/>
          <w:sz w:val="24"/>
          <w:szCs w:val="24"/>
        </w:rPr>
        <w:t>.6.3 - Certidão Conjunta de Débitos Relativos a Tributos Federais e Dívida Ativa da União.</w:t>
      </w:r>
    </w:p>
    <w:p w:rsidR="000F40EA" w:rsidRPr="000F40EA" w:rsidRDefault="000F40EA" w:rsidP="000F40EA">
      <w:pPr>
        <w:spacing w:after="160"/>
        <w:jc w:val="both"/>
        <w:rPr>
          <w:bCs/>
          <w:sz w:val="24"/>
          <w:szCs w:val="24"/>
        </w:rPr>
      </w:pPr>
      <w:r>
        <w:rPr>
          <w:bCs/>
          <w:sz w:val="24"/>
          <w:szCs w:val="24"/>
        </w:rPr>
        <w:t>12</w:t>
      </w:r>
      <w:r w:rsidRPr="000F40EA">
        <w:rPr>
          <w:bCs/>
          <w:sz w:val="24"/>
          <w:szCs w:val="24"/>
        </w:rPr>
        <w:t>.6.4 - Certidão de Regularidade para com a Fazenda Estadual e a Certidão emitida pela Procuradoria Geral o Estado;</w:t>
      </w:r>
    </w:p>
    <w:p w:rsidR="000F40EA" w:rsidRPr="000F40EA" w:rsidRDefault="000F40EA" w:rsidP="000F40EA">
      <w:pPr>
        <w:spacing w:after="160"/>
        <w:jc w:val="both"/>
        <w:rPr>
          <w:bCs/>
          <w:sz w:val="24"/>
          <w:szCs w:val="24"/>
        </w:rPr>
      </w:pPr>
      <w:r>
        <w:rPr>
          <w:bCs/>
          <w:sz w:val="24"/>
          <w:szCs w:val="24"/>
        </w:rPr>
        <w:t>12</w:t>
      </w:r>
      <w:r w:rsidRPr="000F40EA">
        <w:rPr>
          <w:bCs/>
          <w:sz w:val="24"/>
          <w:szCs w:val="24"/>
        </w:rPr>
        <w:t>.6.5 - Certidão de Regularidade para com a Fazenda Municipal da sede da Licitante</w:t>
      </w:r>
    </w:p>
    <w:p w:rsidR="000F40EA" w:rsidRDefault="000F40EA" w:rsidP="000F40EA">
      <w:pPr>
        <w:spacing w:after="160"/>
        <w:jc w:val="both"/>
        <w:rPr>
          <w:sz w:val="24"/>
          <w:szCs w:val="24"/>
        </w:rPr>
      </w:pPr>
      <w:r>
        <w:rPr>
          <w:bCs/>
          <w:sz w:val="24"/>
          <w:szCs w:val="24"/>
        </w:rPr>
        <w:t>12</w:t>
      </w:r>
      <w:r w:rsidRPr="000F40EA">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r w:rsidRPr="000F40EA">
          <w:rPr>
            <w:rStyle w:val="LinkdaInternet"/>
            <w:sz w:val="24"/>
            <w:szCs w:val="24"/>
          </w:rPr>
          <w:t>HTTP://www.tst.jus.br</w:t>
        </w:r>
      </w:hyperlink>
      <w:r w:rsidRPr="000F40EA">
        <w:rPr>
          <w:sz w:val="24"/>
          <w:szCs w:val="24"/>
        </w:rPr>
        <w:t xml:space="preserve"> )</w:t>
      </w:r>
    </w:p>
    <w:p w:rsidR="000F40EA" w:rsidRPr="000F40EA" w:rsidRDefault="000F40EA" w:rsidP="000F40EA">
      <w:pPr>
        <w:spacing w:after="160"/>
        <w:jc w:val="both"/>
        <w:rPr>
          <w:sz w:val="24"/>
          <w:szCs w:val="24"/>
        </w:rPr>
      </w:pPr>
    </w:p>
    <w:p w:rsidR="008A6E70" w:rsidRPr="008E24C5" w:rsidRDefault="008A6E70" w:rsidP="000F40EA">
      <w:pPr>
        <w:pStyle w:val="PargrafodaLista"/>
        <w:widowControl w:val="0"/>
        <w:spacing w:before="240" w:after="240" w:line="276" w:lineRule="auto"/>
        <w:ind w:left="0"/>
        <w:jc w:val="both"/>
        <w:rPr>
          <w:b/>
          <w:color w:val="000000" w:themeColor="text1"/>
        </w:rPr>
      </w:pPr>
      <w:r w:rsidRPr="008E24C5">
        <w:rPr>
          <w:b/>
          <w:color w:val="000000" w:themeColor="text1"/>
        </w:rPr>
        <w:lastRenderedPageBreak/>
        <w:t>1</w:t>
      </w:r>
      <w:r w:rsidR="00FA2DF0" w:rsidRPr="008E24C5">
        <w:rPr>
          <w:b/>
          <w:color w:val="000000" w:themeColor="text1"/>
        </w:rPr>
        <w:t>3</w:t>
      </w:r>
      <w:r w:rsidRPr="008E24C5">
        <w:rPr>
          <w:b/>
          <w:color w:val="000000" w:themeColor="text1"/>
        </w:rPr>
        <w:t xml:space="preserve">- DA </w:t>
      </w:r>
      <w:r w:rsidR="00FA1A36" w:rsidRPr="008E24C5">
        <w:rPr>
          <w:b/>
          <w:color w:val="000000" w:themeColor="text1"/>
        </w:rPr>
        <w:t>ALTERAÇÃO DOS CONTRATOS</w:t>
      </w:r>
      <w:r w:rsidRPr="008E24C5">
        <w:rPr>
          <w:b/>
          <w:color w:val="000000" w:themeColor="text1"/>
        </w:rPr>
        <w:t xml:space="preserve"> </w:t>
      </w:r>
    </w:p>
    <w:p w:rsidR="008B42EB" w:rsidRPr="008E24C5" w:rsidRDefault="008B42EB" w:rsidP="00494B2C">
      <w:pPr>
        <w:spacing w:line="360"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494B2C">
      <w:pPr>
        <w:spacing w:line="360" w:lineRule="auto"/>
        <w:jc w:val="both"/>
        <w:rPr>
          <w:color w:val="000000" w:themeColor="text1"/>
          <w:sz w:val="24"/>
          <w:szCs w:val="24"/>
        </w:rPr>
      </w:pPr>
    </w:p>
    <w:p w:rsidR="008B42EB" w:rsidRPr="008E24C5" w:rsidRDefault="008B42EB" w:rsidP="00494B2C">
      <w:pPr>
        <w:spacing w:line="360"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8E24C5" w:rsidRDefault="00E3223C" w:rsidP="00494B2C">
      <w:pPr>
        <w:pStyle w:val="Cabealho"/>
        <w:tabs>
          <w:tab w:val="clear" w:pos="4419"/>
          <w:tab w:val="clear" w:pos="8838"/>
        </w:tabs>
        <w:spacing w:before="240" w:after="240"/>
        <w:jc w:val="both"/>
        <w:rPr>
          <w:b/>
          <w:color w:val="000000" w:themeColor="text1"/>
          <w:sz w:val="24"/>
          <w:szCs w:val="24"/>
        </w:rPr>
      </w:pPr>
      <w:r w:rsidRPr="008E24C5">
        <w:rPr>
          <w:b/>
          <w:color w:val="000000" w:themeColor="text1"/>
          <w:sz w:val="24"/>
          <w:szCs w:val="24"/>
        </w:rPr>
        <w:t>14</w:t>
      </w:r>
      <w:r w:rsidR="00474D3A">
        <w:rPr>
          <w:b/>
          <w:color w:val="000000" w:themeColor="text1"/>
          <w:sz w:val="24"/>
          <w:szCs w:val="24"/>
        </w:rPr>
        <w:t xml:space="preserve"> </w:t>
      </w:r>
      <w:r w:rsidRPr="008E24C5">
        <w:rPr>
          <w:b/>
          <w:color w:val="000000" w:themeColor="text1"/>
          <w:sz w:val="24"/>
          <w:szCs w:val="24"/>
        </w:rPr>
        <w:t>-</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0F40EA" w:rsidRPr="000F40EA" w:rsidRDefault="004B0A44" w:rsidP="000F40EA">
      <w:pPr>
        <w:spacing w:after="160" w:line="276" w:lineRule="auto"/>
        <w:jc w:val="both"/>
        <w:rPr>
          <w:sz w:val="24"/>
        </w:rPr>
      </w:pPr>
      <w:r w:rsidRPr="000F40EA">
        <w:rPr>
          <w:sz w:val="24"/>
        </w:rPr>
        <w:t>14.1 –</w:t>
      </w:r>
      <w:r w:rsidR="000F40EA">
        <w:rPr>
          <w:sz w:val="24"/>
        </w:rPr>
        <w:t xml:space="preserve"> </w:t>
      </w:r>
      <w:r w:rsidR="000F40EA" w:rsidRPr="000F40EA">
        <w:rPr>
          <w:sz w:val="24"/>
        </w:rPr>
        <w:t>Uma vez homologado o resultado da licitação, a licitante vencedora será convocada para a assinatura do termo de contrato, no prazo de 5 (cinco) dias.</w:t>
      </w:r>
    </w:p>
    <w:p w:rsidR="000F40EA" w:rsidRPr="000F40EA" w:rsidRDefault="000F40EA" w:rsidP="000F40EA">
      <w:pPr>
        <w:spacing w:after="160" w:line="276" w:lineRule="auto"/>
        <w:jc w:val="both"/>
        <w:rPr>
          <w:sz w:val="24"/>
        </w:rPr>
      </w:pPr>
      <w:r w:rsidRPr="000F40EA">
        <w:rPr>
          <w:sz w:val="24"/>
        </w:rPr>
        <w:t>1</w:t>
      </w:r>
      <w:r>
        <w:rPr>
          <w:sz w:val="24"/>
        </w:rPr>
        <w:t>4</w:t>
      </w:r>
      <w:r w:rsidRPr="000F40EA">
        <w:rPr>
          <w:sz w:val="24"/>
        </w:rPr>
        <w:t>.2 – O prazo de convocação para assinatura poderá ser prorrogado uma vez, por igual período (cinco dias), quando solicitado pela parte durante o seu transcurso e desde que ocorra motivo justificado aceito pela Administração.</w:t>
      </w:r>
    </w:p>
    <w:p w:rsidR="000F40EA" w:rsidRPr="000F40EA" w:rsidRDefault="000F40EA" w:rsidP="000F40EA">
      <w:pPr>
        <w:spacing w:after="160" w:line="276" w:lineRule="auto"/>
        <w:jc w:val="both"/>
        <w:rPr>
          <w:color w:val="222222"/>
          <w:sz w:val="24"/>
        </w:rPr>
      </w:pPr>
      <w:r w:rsidRPr="000F40EA">
        <w:rPr>
          <w:color w:val="222222"/>
          <w:sz w:val="24"/>
        </w:rPr>
        <w:t>1</w:t>
      </w:r>
      <w:r>
        <w:rPr>
          <w:color w:val="222222"/>
          <w:sz w:val="24"/>
        </w:rPr>
        <w:t>4</w:t>
      </w:r>
      <w:r w:rsidRPr="000F40EA">
        <w:rPr>
          <w:color w:val="222222"/>
          <w:sz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F40EA" w:rsidRPr="000F40EA" w:rsidRDefault="000F40EA" w:rsidP="000F40EA">
      <w:pPr>
        <w:spacing w:after="160" w:line="276" w:lineRule="auto"/>
        <w:jc w:val="both"/>
        <w:rPr>
          <w:color w:val="222222"/>
          <w:sz w:val="24"/>
        </w:rPr>
      </w:pPr>
      <w:r w:rsidRPr="000F40EA">
        <w:rPr>
          <w:color w:val="222222"/>
          <w:sz w:val="24"/>
        </w:rPr>
        <w:t>1</w:t>
      </w:r>
      <w:r>
        <w:rPr>
          <w:color w:val="222222"/>
          <w:sz w:val="24"/>
        </w:rPr>
        <w:t>4</w:t>
      </w:r>
      <w:r w:rsidRPr="000F40EA">
        <w:rPr>
          <w:color w:val="222222"/>
          <w:sz w:val="24"/>
        </w:rPr>
        <w:t>.4 – Decorridos 60 (sessenta) dias da data da entrega das propostas, sem convocação para a contratação, ficam os licitantes liberados dos compromissos assumidos.</w:t>
      </w:r>
    </w:p>
    <w:p w:rsidR="000F40EA" w:rsidRPr="000F40EA" w:rsidRDefault="000F40EA" w:rsidP="000F40EA">
      <w:pPr>
        <w:spacing w:after="160" w:line="276" w:lineRule="auto"/>
        <w:jc w:val="both"/>
        <w:rPr>
          <w:sz w:val="24"/>
        </w:rPr>
      </w:pPr>
      <w:r w:rsidRPr="000F40EA">
        <w:rPr>
          <w:sz w:val="24"/>
        </w:rPr>
        <w:t>1</w:t>
      </w:r>
      <w:r>
        <w:rPr>
          <w:sz w:val="24"/>
        </w:rPr>
        <w:t>4</w:t>
      </w:r>
      <w:r w:rsidRPr="000F40EA">
        <w:rPr>
          <w:sz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0F40EA" w:rsidRDefault="000F40EA" w:rsidP="000F40EA">
      <w:pPr>
        <w:pStyle w:val="Cabealho"/>
        <w:spacing w:after="160" w:line="276" w:lineRule="auto"/>
        <w:jc w:val="both"/>
        <w:rPr>
          <w:sz w:val="24"/>
        </w:rPr>
      </w:pPr>
      <w:r w:rsidRPr="000F40EA">
        <w:rPr>
          <w:sz w:val="24"/>
        </w:rPr>
        <w:t>1</w:t>
      </w:r>
      <w:r>
        <w:rPr>
          <w:sz w:val="24"/>
        </w:rPr>
        <w:t>4</w:t>
      </w:r>
      <w:r w:rsidRPr="000F40EA">
        <w:rPr>
          <w:sz w:val="24"/>
        </w:rPr>
        <w:t xml:space="preserve">.6 - Como condição para celebração do contrato, a licitante vencedora deverá manter as mesmas condições de habilitação consignadas neste </w:t>
      </w:r>
      <w:r>
        <w:rPr>
          <w:sz w:val="24"/>
        </w:rPr>
        <w:t>Edital</w:t>
      </w:r>
      <w:r w:rsidRPr="000F40EA">
        <w:rPr>
          <w:sz w:val="24"/>
        </w:rPr>
        <w:t>, as quais serão verificadas novamente no momento da assinatura do termo.</w:t>
      </w:r>
    </w:p>
    <w:p w:rsidR="000F40EA" w:rsidRPr="000F40EA" w:rsidRDefault="000F40EA" w:rsidP="000F40EA">
      <w:pPr>
        <w:pStyle w:val="Cabealho"/>
        <w:spacing w:after="160" w:line="276" w:lineRule="auto"/>
        <w:jc w:val="both"/>
        <w:rPr>
          <w:sz w:val="24"/>
        </w:rPr>
      </w:pPr>
    </w:p>
    <w:p w:rsidR="000F40EA" w:rsidRDefault="00E3223C" w:rsidP="000F40EA">
      <w:pPr>
        <w:pStyle w:val="PargrafodaLista"/>
        <w:tabs>
          <w:tab w:val="left" w:pos="1701"/>
        </w:tabs>
        <w:suppressAutoHyphens w:val="0"/>
        <w:spacing w:before="240" w:after="240" w:line="360" w:lineRule="auto"/>
        <w:ind w:left="0"/>
        <w:jc w:val="both"/>
        <w:rPr>
          <w:b/>
          <w:color w:val="000000" w:themeColor="text1"/>
        </w:rPr>
      </w:pPr>
      <w:r w:rsidRPr="008E24C5">
        <w:rPr>
          <w:b/>
          <w:color w:val="000000" w:themeColor="text1"/>
        </w:rPr>
        <w:lastRenderedPageBreak/>
        <w:t>15- DA FISCALIZAÇÃO (Art. 67, da Lei 8.666/93)</w:t>
      </w:r>
    </w:p>
    <w:p w:rsidR="000F40EA" w:rsidRPr="000F40EA" w:rsidRDefault="000F40EA" w:rsidP="000F40EA">
      <w:pPr>
        <w:pStyle w:val="PargrafodaLista"/>
        <w:tabs>
          <w:tab w:val="left" w:pos="1701"/>
        </w:tabs>
        <w:suppressAutoHyphens w:val="0"/>
        <w:spacing w:before="240" w:after="240" w:line="276" w:lineRule="auto"/>
        <w:ind w:left="0"/>
        <w:jc w:val="both"/>
        <w:rPr>
          <w:color w:val="000000" w:themeColor="text1"/>
        </w:rPr>
      </w:pPr>
      <w:r w:rsidRPr="000F40EA">
        <w:rPr>
          <w:color w:val="000000" w:themeColor="text1"/>
        </w:rPr>
        <w:t>15</w:t>
      </w:r>
      <w:r w:rsidRPr="000F40EA">
        <w:t>.1 –</w:t>
      </w:r>
      <w:r w:rsidRPr="000F40EA">
        <w:rPr>
          <w:color w:val="000000"/>
        </w:rPr>
        <w:t xml:space="preserve"> O gerenciamento e a fiscalização da contratação decorrente deste </w:t>
      </w:r>
      <w:r>
        <w:rPr>
          <w:color w:val="000000"/>
        </w:rPr>
        <w:t>Edital</w:t>
      </w:r>
      <w:r w:rsidRPr="000F40EA">
        <w:rPr>
          <w:color w:val="000000"/>
        </w:rPr>
        <w:t xml:space="preserve"> caberá ao seguinte fiscalizador:</w:t>
      </w:r>
    </w:p>
    <w:p w:rsidR="000F40EA" w:rsidRPr="000F40EA" w:rsidRDefault="000F40EA" w:rsidP="000F40EA">
      <w:pPr>
        <w:spacing w:after="160" w:line="276" w:lineRule="auto"/>
        <w:jc w:val="both"/>
        <w:rPr>
          <w:color w:val="000000"/>
          <w:sz w:val="24"/>
          <w:szCs w:val="24"/>
        </w:rPr>
      </w:pPr>
      <w:r w:rsidRPr="000F40EA">
        <w:rPr>
          <w:color w:val="000000"/>
          <w:sz w:val="24"/>
          <w:szCs w:val="24"/>
        </w:rPr>
        <w:t>15.1.1 – Secretaria Municipal de Saúde: Bruno Pereira Rozales, Coordenador de Serviços Farmacêuticos, Mat 11/6249.</w:t>
      </w:r>
    </w:p>
    <w:p w:rsidR="000F40EA" w:rsidRPr="000F40EA" w:rsidRDefault="000F40EA" w:rsidP="000F40EA">
      <w:pPr>
        <w:spacing w:after="160" w:line="276" w:lineRule="auto"/>
        <w:jc w:val="both"/>
        <w:rPr>
          <w:color w:val="000000"/>
          <w:sz w:val="24"/>
          <w:szCs w:val="24"/>
        </w:rPr>
      </w:pPr>
      <w:r w:rsidRPr="000F40EA">
        <w:rPr>
          <w:color w:val="000000"/>
          <w:sz w:val="24"/>
          <w:szCs w:val="24"/>
        </w:rPr>
        <w:t>15.1.2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0F40EA" w:rsidRPr="000F40EA" w:rsidRDefault="000F40EA" w:rsidP="000F40EA">
      <w:pPr>
        <w:pStyle w:val="Cabealho"/>
        <w:spacing w:after="160" w:line="276" w:lineRule="auto"/>
        <w:jc w:val="both"/>
        <w:rPr>
          <w:color w:val="000000"/>
          <w:sz w:val="24"/>
          <w:szCs w:val="24"/>
        </w:rPr>
      </w:pPr>
      <w:r w:rsidRPr="000F40EA">
        <w:rPr>
          <w:color w:val="000000"/>
          <w:sz w:val="24"/>
          <w:szCs w:val="24"/>
        </w:rPr>
        <w:t xml:space="preserve">15.1.3 – Ficam reservados à fiscalização o direito e a autoridade para resolver todo e qualquer caso singular, omisso ou duvidoso não previsto no processo Administrativo. </w:t>
      </w:r>
    </w:p>
    <w:p w:rsidR="000F40EA" w:rsidRPr="000F40EA" w:rsidRDefault="000F40EA" w:rsidP="000F40EA">
      <w:pPr>
        <w:spacing w:after="160" w:line="276" w:lineRule="auto"/>
        <w:jc w:val="both"/>
        <w:rPr>
          <w:color w:val="FF6600"/>
          <w:sz w:val="24"/>
          <w:szCs w:val="24"/>
        </w:rPr>
      </w:pPr>
      <w:r w:rsidRPr="000F40EA">
        <w:rPr>
          <w:color w:val="000000"/>
          <w:sz w:val="24"/>
          <w:szCs w:val="24"/>
        </w:rPr>
        <w:t>15.1.4 – As decisões que ultrapassarem a competência da Secretaria deverão ser solicitadas formalmente pela CONTRATADA à autoridade administrativa imediatamente superior ao Secretário, através dele, em tempo hábil para adoção de medidas convenientes</w:t>
      </w:r>
      <w:r w:rsidRPr="000F40EA">
        <w:rPr>
          <w:color w:val="FF6600"/>
          <w:sz w:val="24"/>
          <w:szCs w:val="24"/>
        </w:rPr>
        <w:t>.</w:t>
      </w:r>
    </w:p>
    <w:p w:rsidR="00903CE1" w:rsidRPr="004779FD" w:rsidRDefault="00903CE1" w:rsidP="000F40EA">
      <w:pPr>
        <w:pStyle w:val="PargrafodaLista10"/>
        <w:widowControl w:val="0"/>
        <w:shd w:val="clear" w:color="auto" w:fill="FFFFFF"/>
        <w:spacing w:after="240" w:line="276" w:lineRule="auto"/>
        <w:ind w:left="0"/>
        <w:jc w:val="both"/>
        <w:rPr>
          <w:color w:val="000000" w:themeColor="text1"/>
        </w:rPr>
      </w:pPr>
      <w:r w:rsidRPr="004779FD">
        <w:rPr>
          <w:b/>
          <w:bCs/>
          <w:color w:val="000000" w:themeColor="text1"/>
        </w:rPr>
        <w:t>16.0</w:t>
      </w:r>
      <w:r w:rsidR="00D55F3B" w:rsidRPr="004779FD">
        <w:rPr>
          <w:b/>
          <w:bCs/>
          <w:color w:val="000000" w:themeColor="text1"/>
        </w:rPr>
        <w:t>-</w:t>
      </w:r>
      <w:r w:rsidRPr="004779FD">
        <w:rPr>
          <w:b/>
          <w:bCs/>
          <w:color w:val="000000" w:themeColor="text1"/>
        </w:rPr>
        <w:t xml:space="preserve"> DAS OBRIGAÇÕES DA EMPRESA CONTRATADA</w:t>
      </w:r>
      <w:r w:rsidRPr="004779FD">
        <w:rPr>
          <w:b/>
          <w:bCs/>
          <w:color w:val="000000" w:themeColor="text1"/>
          <w:u w:val="single"/>
        </w:rPr>
        <w:t>:</w:t>
      </w:r>
    </w:p>
    <w:p w:rsidR="000F40EA" w:rsidRPr="000F40EA" w:rsidRDefault="004B0A44" w:rsidP="000F40EA">
      <w:pPr>
        <w:spacing w:after="240" w:line="276" w:lineRule="auto"/>
        <w:jc w:val="both"/>
        <w:rPr>
          <w:sz w:val="24"/>
        </w:rPr>
      </w:pPr>
      <w:r w:rsidRPr="000F40EA">
        <w:rPr>
          <w:sz w:val="24"/>
        </w:rPr>
        <w:t>16.1</w:t>
      </w:r>
      <w:r w:rsidR="000F40EA" w:rsidRPr="000F40EA">
        <w:rPr>
          <w:sz w:val="24"/>
        </w:rPr>
        <w:t xml:space="preserve"> – São obrigações da </w:t>
      </w:r>
      <w:r w:rsidR="000F40EA" w:rsidRPr="000F40EA">
        <w:rPr>
          <w:b/>
          <w:bCs/>
          <w:sz w:val="24"/>
        </w:rPr>
        <w:t xml:space="preserve">CONTRATADA </w:t>
      </w:r>
      <w:r w:rsidR="000F40EA" w:rsidRPr="000F40EA">
        <w:rPr>
          <w:sz w:val="24"/>
        </w:rPr>
        <w:t>, sem que a elas se limitem:</w:t>
      </w:r>
    </w:p>
    <w:p w:rsidR="000F40EA" w:rsidRPr="000F40EA" w:rsidRDefault="000F40EA" w:rsidP="000F40EA">
      <w:pPr>
        <w:pStyle w:val="Cabealho"/>
        <w:spacing w:after="240" w:line="276" w:lineRule="auto"/>
        <w:jc w:val="both"/>
        <w:rPr>
          <w:sz w:val="24"/>
        </w:rPr>
      </w:pPr>
      <w:r>
        <w:rPr>
          <w:sz w:val="24"/>
        </w:rPr>
        <w:t>16</w:t>
      </w:r>
      <w:r w:rsidRPr="000F40EA">
        <w:rPr>
          <w:sz w:val="24"/>
        </w:rPr>
        <w:t>.1.1 - Assinar o contrato e manter, durante toda a vigência da mesma, compatibilidade com as obrigações por ela assumidas e, todas as condições de habilitação e qualificação exigidas neste edital;</w:t>
      </w:r>
    </w:p>
    <w:p w:rsidR="000F40EA" w:rsidRPr="000F40EA" w:rsidRDefault="000F40EA" w:rsidP="000F40EA">
      <w:pPr>
        <w:pStyle w:val="Cabealho"/>
        <w:spacing w:after="240" w:line="276" w:lineRule="auto"/>
        <w:jc w:val="both"/>
        <w:rPr>
          <w:sz w:val="24"/>
        </w:rPr>
      </w:pPr>
      <w:r>
        <w:rPr>
          <w:sz w:val="24"/>
        </w:rPr>
        <w:t>15</w:t>
      </w:r>
      <w:r w:rsidRPr="000F40EA">
        <w:rPr>
          <w:sz w:val="24"/>
        </w:rPr>
        <w:t xml:space="preserve">.1.2 - Fornecer os insumo no local indicado neste </w:t>
      </w:r>
      <w:r>
        <w:rPr>
          <w:sz w:val="24"/>
        </w:rPr>
        <w:t>Edital</w:t>
      </w:r>
      <w:r w:rsidRPr="000F40EA">
        <w:rPr>
          <w:sz w:val="24"/>
        </w:rPr>
        <w:t>, respeitando os prazos estabelecidos;</w:t>
      </w:r>
    </w:p>
    <w:p w:rsidR="000F40EA" w:rsidRPr="000F40EA" w:rsidRDefault="000F40EA" w:rsidP="000F40EA">
      <w:pPr>
        <w:pStyle w:val="Cabealho"/>
        <w:spacing w:after="240" w:line="276" w:lineRule="auto"/>
        <w:jc w:val="both"/>
        <w:rPr>
          <w:sz w:val="24"/>
        </w:rPr>
      </w:pPr>
      <w:r>
        <w:rPr>
          <w:sz w:val="24"/>
        </w:rPr>
        <w:t>15</w:t>
      </w:r>
      <w:r w:rsidRPr="000F40EA">
        <w:rPr>
          <w:sz w:val="24"/>
        </w:rPr>
        <w:t xml:space="preserve">.1.3 - Promover por sua conta, a cobertura, através de seguros, dos riscos a que se julgar exposta, em vista das responsabilidades que lhe cabem na entrega de objeto deste </w:t>
      </w:r>
      <w:r>
        <w:rPr>
          <w:sz w:val="24"/>
        </w:rPr>
        <w:t>Edital</w:t>
      </w:r>
      <w:r w:rsidRPr="000F40EA">
        <w:rPr>
          <w:sz w:val="24"/>
        </w:rPr>
        <w:t>;</w:t>
      </w:r>
    </w:p>
    <w:p w:rsidR="00903CE1" w:rsidRPr="000F40EA" w:rsidRDefault="00046C63" w:rsidP="000F40EA">
      <w:pPr>
        <w:pStyle w:val="PargrafodaLista"/>
        <w:widowControl w:val="0"/>
        <w:tabs>
          <w:tab w:val="left" w:pos="142"/>
          <w:tab w:val="left" w:pos="284"/>
        </w:tabs>
        <w:spacing w:after="240" w:line="276" w:lineRule="auto"/>
        <w:ind w:left="0"/>
        <w:jc w:val="both"/>
        <w:rPr>
          <w:b/>
          <w:bCs/>
          <w:color w:val="000000" w:themeColor="text1"/>
        </w:rPr>
      </w:pPr>
      <w:r w:rsidRPr="000F40EA">
        <w:rPr>
          <w:b/>
          <w:bCs/>
          <w:color w:val="000000" w:themeColor="text1"/>
        </w:rPr>
        <w:t>17 -</w:t>
      </w:r>
      <w:r w:rsidR="00903CE1" w:rsidRPr="000F40EA">
        <w:rPr>
          <w:b/>
          <w:bCs/>
          <w:color w:val="000000" w:themeColor="text1"/>
        </w:rPr>
        <w:t xml:space="preserve"> DAS OBRIGAÇÕES DA CONTRATANTE</w:t>
      </w:r>
      <w:r w:rsidR="00903CE1" w:rsidRPr="000F40EA">
        <w:rPr>
          <w:b/>
          <w:bCs/>
          <w:color w:val="000000" w:themeColor="text1"/>
          <w:u w:val="single"/>
        </w:rPr>
        <w:t>:</w:t>
      </w:r>
    </w:p>
    <w:p w:rsidR="000F40EA" w:rsidRPr="000F40EA" w:rsidRDefault="00E3787B" w:rsidP="000F40EA">
      <w:pPr>
        <w:pStyle w:val="PargrafodaLista10"/>
        <w:spacing w:after="160" w:line="276" w:lineRule="auto"/>
        <w:ind w:left="0"/>
        <w:jc w:val="both"/>
        <w:rPr>
          <w:spacing w:val="-5"/>
        </w:rPr>
      </w:pPr>
      <w:r w:rsidRPr="000F40EA">
        <w:t xml:space="preserve">17.1 - </w:t>
      </w:r>
      <w:r w:rsidR="000F40EA" w:rsidRPr="000F40EA">
        <w:t>D</w:t>
      </w:r>
      <w:r w:rsidR="000F40EA" w:rsidRPr="000F40EA">
        <w:rPr>
          <w:spacing w:val="-5"/>
        </w:rPr>
        <w:t>ar à CONTRATADA as condições necessárias à regular execução do contrato.</w:t>
      </w:r>
    </w:p>
    <w:p w:rsidR="000F40EA" w:rsidRPr="000F40EA" w:rsidRDefault="000F40EA" w:rsidP="000F40EA">
      <w:pPr>
        <w:shd w:val="clear" w:color="auto" w:fill="FFFFFF"/>
        <w:spacing w:after="160" w:line="276" w:lineRule="auto"/>
        <w:jc w:val="both"/>
        <w:rPr>
          <w:sz w:val="24"/>
          <w:szCs w:val="24"/>
        </w:rPr>
      </w:pPr>
      <w:r w:rsidRPr="000F40EA">
        <w:rPr>
          <w:sz w:val="24"/>
          <w:szCs w:val="24"/>
        </w:rPr>
        <w:t>17.2 – Fornecer todas as informações necessárias para que a contratada possa entregar o objeto dentro das especificações técnicas recomendadas;</w:t>
      </w:r>
    </w:p>
    <w:p w:rsidR="000F40EA" w:rsidRPr="000F40EA" w:rsidRDefault="000F40EA" w:rsidP="000F40EA">
      <w:pPr>
        <w:shd w:val="clear" w:color="auto" w:fill="FFFFFF"/>
        <w:spacing w:after="160" w:line="276" w:lineRule="auto"/>
        <w:jc w:val="both"/>
        <w:rPr>
          <w:sz w:val="24"/>
          <w:szCs w:val="24"/>
        </w:rPr>
      </w:pPr>
      <w:r w:rsidRPr="000F40EA">
        <w:rPr>
          <w:sz w:val="24"/>
          <w:szCs w:val="24"/>
        </w:rPr>
        <w:t>17.3 – Comunicar à CONTRATADA toda e qualquer ocorrência relacionada à execução do contrato;</w:t>
      </w:r>
    </w:p>
    <w:p w:rsidR="000F40EA" w:rsidRPr="000F40EA" w:rsidRDefault="000F40EA" w:rsidP="000F40EA">
      <w:pPr>
        <w:shd w:val="clear" w:color="auto" w:fill="FFFFFF"/>
        <w:spacing w:after="160" w:line="276" w:lineRule="auto"/>
        <w:jc w:val="both"/>
        <w:rPr>
          <w:sz w:val="24"/>
          <w:szCs w:val="24"/>
        </w:rPr>
      </w:pPr>
      <w:r w:rsidRPr="000F40EA">
        <w:rPr>
          <w:sz w:val="24"/>
          <w:szCs w:val="24"/>
        </w:rPr>
        <w:t>17.4 – Efetuar o pagamento à CONTRATADA, na forma convencionada neste Edital;</w:t>
      </w:r>
    </w:p>
    <w:p w:rsidR="000F40EA" w:rsidRPr="000F40EA" w:rsidRDefault="000F40EA" w:rsidP="000F40EA">
      <w:pPr>
        <w:shd w:val="clear" w:color="auto" w:fill="FFFFFF"/>
        <w:spacing w:after="160" w:line="276" w:lineRule="auto"/>
        <w:jc w:val="both"/>
        <w:rPr>
          <w:sz w:val="24"/>
          <w:szCs w:val="24"/>
        </w:rPr>
      </w:pPr>
      <w:r w:rsidRPr="000F40EA">
        <w:rPr>
          <w:sz w:val="24"/>
          <w:szCs w:val="24"/>
        </w:rPr>
        <w:t>17.5 – Acompanhar e fiscalizar a execução do contrato, por meio dos servidores designados como Fiscal do Contrato, nos termos do art. 67 da Lei no 8.666/93, exigindo seu fiel e total  cumprimento;</w:t>
      </w:r>
    </w:p>
    <w:p w:rsidR="000F40EA" w:rsidRPr="000F40EA" w:rsidRDefault="000F40EA" w:rsidP="000F40EA">
      <w:pPr>
        <w:shd w:val="clear" w:color="auto" w:fill="FFFFFF"/>
        <w:spacing w:after="160" w:line="276" w:lineRule="auto"/>
        <w:jc w:val="both"/>
        <w:rPr>
          <w:sz w:val="24"/>
          <w:szCs w:val="24"/>
        </w:rPr>
      </w:pPr>
      <w:r w:rsidRPr="000F40EA">
        <w:rPr>
          <w:sz w:val="24"/>
          <w:szCs w:val="24"/>
        </w:rPr>
        <w:t>17.6 – Verificar a regularidade fiscal da CONTRATADA antes de efetuar o pagamento.</w:t>
      </w:r>
    </w:p>
    <w:p w:rsidR="000F40EA" w:rsidRPr="000F40EA" w:rsidRDefault="000F40EA" w:rsidP="000F40EA">
      <w:pPr>
        <w:widowControl w:val="0"/>
        <w:spacing w:after="160" w:line="276" w:lineRule="auto"/>
        <w:jc w:val="both"/>
        <w:rPr>
          <w:sz w:val="24"/>
          <w:szCs w:val="24"/>
        </w:rPr>
      </w:pPr>
      <w:r w:rsidRPr="000F40EA">
        <w:rPr>
          <w:sz w:val="24"/>
          <w:szCs w:val="24"/>
        </w:rPr>
        <w:lastRenderedPageBreak/>
        <w:t xml:space="preserve">17.7 – Aplicar penalidades à contratada, por descumprimento contratual. </w:t>
      </w:r>
    </w:p>
    <w:p w:rsidR="00AF014F" w:rsidRPr="005F4884" w:rsidRDefault="00046C63" w:rsidP="000F40EA">
      <w:pPr>
        <w:pStyle w:val="PargrafodaLista"/>
        <w:tabs>
          <w:tab w:val="left" w:pos="142"/>
          <w:tab w:val="left" w:pos="284"/>
        </w:tabs>
        <w:spacing w:after="240" w:line="276" w:lineRule="auto"/>
        <w:ind w:left="0"/>
        <w:jc w:val="both"/>
        <w:rPr>
          <w:b/>
          <w:color w:val="000000" w:themeColor="text1"/>
        </w:rPr>
      </w:pPr>
      <w:r w:rsidRPr="005F4884">
        <w:rPr>
          <w:b/>
          <w:color w:val="000000" w:themeColor="text1"/>
        </w:rPr>
        <w:t xml:space="preserve">18 </w:t>
      </w:r>
      <w:r w:rsidR="00D55F3B" w:rsidRPr="005F4884">
        <w:rPr>
          <w:b/>
          <w:color w:val="000000" w:themeColor="text1"/>
        </w:rPr>
        <w:t xml:space="preserve">- </w:t>
      </w:r>
      <w:r w:rsidR="00AF014F" w:rsidRPr="005F4884">
        <w:rPr>
          <w:b/>
          <w:color w:val="000000" w:themeColor="text1"/>
        </w:rPr>
        <w:t>PRAZO DE VIGÊNCIA DA CONTRATAÇÃO</w:t>
      </w:r>
    </w:p>
    <w:p w:rsidR="00145B78" w:rsidRPr="005F4884" w:rsidRDefault="009A6B9B" w:rsidP="00494B2C">
      <w:pPr>
        <w:widowControl w:val="0"/>
        <w:spacing w:after="240" w:line="276" w:lineRule="auto"/>
        <w:jc w:val="both"/>
        <w:rPr>
          <w:sz w:val="24"/>
          <w:szCs w:val="24"/>
          <w:lang w:eastAsia="zh-CN"/>
        </w:rPr>
      </w:pPr>
      <w:r w:rsidRPr="005F4884">
        <w:rPr>
          <w:color w:val="000000" w:themeColor="text1"/>
          <w:sz w:val="24"/>
          <w:szCs w:val="24"/>
        </w:rPr>
        <w:t>18.1</w:t>
      </w:r>
      <w:r w:rsidR="00AD5CE9" w:rsidRPr="005F4884">
        <w:rPr>
          <w:color w:val="000000" w:themeColor="text1"/>
          <w:sz w:val="24"/>
          <w:szCs w:val="24"/>
        </w:rPr>
        <w:t xml:space="preserve"> </w:t>
      </w:r>
      <w:r w:rsidR="00AF014F" w:rsidRPr="005F4884">
        <w:rPr>
          <w:b/>
          <w:color w:val="000000" w:themeColor="text1"/>
          <w:sz w:val="24"/>
          <w:szCs w:val="24"/>
        </w:rPr>
        <w:t>–</w:t>
      </w:r>
      <w:r w:rsidR="0023125E" w:rsidRPr="005F4884">
        <w:rPr>
          <w:b/>
          <w:color w:val="000000" w:themeColor="text1"/>
          <w:sz w:val="24"/>
          <w:szCs w:val="24"/>
        </w:rPr>
        <w:t xml:space="preserve"> </w:t>
      </w:r>
      <w:r w:rsidR="005F4884" w:rsidRPr="005F4884">
        <w:rPr>
          <w:sz w:val="24"/>
          <w:szCs w:val="24"/>
        </w:rPr>
        <w:t>O Contrato começará a viger a partir de sua assinatura, e terminará com a entrega total do objeto, que deverá ocorrer até 31/12/2018.</w:t>
      </w:r>
    </w:p>
    <w:p w:rsidR="00EF5FAA" w:rsidRPr="00E3787B" w:rsidRDefault="00A07A61" w:rsidP="00494B2C">
      <w:pPr>
        <w:spacing w:after="240" w:line="276" w:lineRule="auto"/>
        <w:jc w:val="both"/>
        <w:rPr>
          <w:b/>
          <w:color w:val="000000" w:themeColor="text1"/>
          <w:sz w:val="24"/>
          <w:szCs w:val="24"/>
        </w:rPr>
      </w:pPr>
      <w:r w:rsidRPr="00E3787B">
        <w:rPr>
          <w:b/>
          <w:color w:val="000000" w:themeColor="text1"/>
          <w:sz w:val="24"/>
          <w:szCs w:val="24"/>
        </w:rPr>
        <w:t>19</w:t>
      </w:r>
      <w:r w:rsidR="00EF5FAA" w:rsidRPr="00E3787B">
        <w:rPr>
          <w:b/>
          <w:color w:val="000000" w:themeColor="text1"/>
          <w:sz w:val="24"/>
          <w:szCs w:val="24"/>
        </w:rPr>
        <w:t>- DAS COMPENSAÇÕES FINANCEIRAS E PENALIZAÇÕES</w:t>
      </w:r>
    </w:p>
    <w:p w:rsidR="00145B78" w:rsidRPr="00E3787B" w:rsidRDefault="009641CA" w:rsidP="00494B2C">
      <w:pPr>
        <w:spacing w:after="240" w:line="276" w:lineRule="auto"/>
        <w:jc w:val="both"/>
        <w:rPr>
          <w:color w:val="000000" w:themeColor="text1"/>
          <w:sz w:val="24"/>
          <w:szCs w:val="24"/>
        </w:rPr>
      </w:pPr>
      <w:r w:rsidRPr="00E3787B">
        <w:rPr>
          <w:color w:val="000000" w:themeColor="text1"/>
          <w:sz w:val="24"/>
          <w:szCs w:val="24"/>
        </w:rPr>
        <w:t>19</w:t>
      </w:r>
      <w:r w:rsidR="00EF5FAA" w:rsidRPr="00E3787B">
        <w:rPr>
          <w:color w:val="000000" w:themeColor="text1"/>
          <w:sz w:val="24"/>
          <w:szCs w:val="24"/>
        </w:rPr>
        <w:t>.1</w:t>
      </w:r>
      <w:r w:rsidR="00145B78" w:rsidRPr="00E3787B">
        <w:rPr>
          <w:color w:val="000000" w:themeColor="text1"/>
          <w:sz w:val="24"/>
          <w:szCs w:val="24"/>
        </w:rPr>
        <w:t xml:space="preserve"> </w:t>
      </w:r>
      <w:r w:rsidR="00BA5B31" w:rsidRPr="00E3787B">
        <w:rPr>
          <w:color w:val="000000" w:themeColor="text1"/>
          <w:sz w:val="24"/>
          <w:szCs w:val="24"/>
        </w:rPr>
        <w:t>–</w:t>
      </w:r>
      <w:r w:rsidR="00D40303" w:rsidRPr="00E3787B">
        <w:rPr>
          <w:color w:val="000000" w:themeColor="text1"/>
          <w:sz w:val="24"/>
          <w:szCs w:val="24"/>
        </w:rPr>
        <w:t xml:space="preserve"> </w:t>
      </w:r>
      <w:r w:rsidR="0023125E" w:rsidRPr="00E3787B">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E3787B" w:rsidRDefault="009641CA" w:rsidP="00494B2C">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E3787B">
        <w:rPr>
          <w:rFonts w:ascii="Times New Roman" w:hAnsi="Times New Roman" w:cs="Times New Roman"/>
          <w:b/>
          <w:color w:val="000000" w:themeColor="text1"/>
          <w:sz w:val="24"/>
          <w:szCs w:val="24"/>
        </w:rPr>
        <w:t>20</w:t>
      </w:r>
      <w:r w:rsidR="00C16E9C" w:rsidRPr="00E3787B">
        <w:rPr>
          <w:rFonts w:ascii="Times New Roman" w:hAnsi="Times New Roman" w:cs="Times New Roman"/>
          <w:b/>
          <w:color w:val="000000" w:themeColor="text1"/>
          <w:sz w:val="24"/>
          <w:szCs w:val="24"/>
        </w:rPr>
        <w:t>-</w:t>
      </w:r>
      <w:r w:rsidR="00C16E9C" w:rsidRPr="00E3787B">
        <w:rPr>
          <w:rFonts w:ascii="Times New Roman" w:hAnsi="Times New Roman" w:cs="Times New Roman"/>
          <w:color w:val="000000" w:themeColor="text1"/>
          <w:sz w:val="24"/>
          <w:szCs w:val="24"/>
        </w:rPr>
        <w:t xml:space="preserve"> </w:t>
      </w:r>
      <w:r w:rsidR="00C16E9C" w:rsidRPr="00E3787B">
        <w:rPr>
          <w:rFonts w:ascii="Times New Roman" w:hAnsi="Times New Roman" w:cs="Times New Roman"/>
          <w:b/>
          <w:color w:val="000000" w:themeColor="text1"/>
          <w:sz w:val="24"/>
          <w:szCs w:val="24"/>
        </w:rPr>
        <w:t>DO CRITÉRIO DE ATUALIZAÇÃO FINANCEIRA</w:t>
      </w:r>
    </w:p>
    <w:p w:rsidR="00E3787B" w:rsidRPr="00E3787B" w:rsidRDefault="004779FD" w:rsidP="00E3787B">
      <w:pPr>
        <w:widowControl w:val="0"/>
        <w:spacing w:before="240" w:after="240" w:line="360" w:lineRule="auto"/>
        <w:jc w:val="both"/>
        <w:rPr>
          <w:rFonts w:eastAsia="Calibri"/>
          <w:sz w:val="24"/>
          <w:szCs w:val="24"/>
          <w:lang w:eastAsia="en-US"/>
        </w:rPr>
      </w:pPr>
      <w:r w:rsidRPr="00E3787B">
        <w:rPr>
          <w:sz w:val="24"/>
          <w:szCs w:val="24"/>
        </w:rPr>
        <w:t xml:space="preserve">20.1 – </w:t>
      </w:r>
      <w:r w:rsidR="00E3787B" w:rsidRPr="00E3787B">
        <w:rPr>
          <w:rFonts w:eastAsia="Calibri"/>
          <w:sz w:val="24"/>
          <w:szCs w:val="24"/>
          <w:lang w:eastAsia="en-US"/>
        </w:rPr>
        <w:t xml:space="preserve">O critério de atualização financeira dos valores a serem pagos, obedecerá a data de entrega dos produtos até a data do efetivo pagamento com fulcro no índice </w:t>
      </w:r>
      <w:r w:rsidR="00554D4A">
        <w:rPr>
          <w:sz w:val="24"/>
          <w:szCs w:val="24"/>
        </w:rPr>
        <w:t>IGPM</w:t>
      </w:r>
      <w:r w:rsidR="00E3787B" w:rsidRPr="00E3787B">
        <w:rPr>
          <w:rFonts w:eastAsia="Calibri"/>
          <w:sz w:val="24"/>
          <w:szCs w:val="24"/>
          <w:lang w:eastAsia="en-US"/>
        </w:rPr>
        <w:t>.</w:t>
      </w:r>
    </w:p>
    <w:p w:rsidR="00F7226B" w:rsidRPr="00F7226B" w:rsidRDefault="00F7226B" w:rsidP="00494B2C">
      <w:pPr>
        <w:tabs>
          <w:tab w:val="left" w:pos="0"/>
        </w:tabs>
        <w:spacing w:after="240" w:line="276" w:lineRule="auto"/>
        <w:jc w:val="both"/>
        <w:rPr>
          <w:b/>
          <w:bCs/>
          <w:color w:val="FF0000"/>
          <w:sz w:val="24"/>
        </w:rPr>
      </w:pPr>
      <w:r w:rsidRPr="00F7226B">
        <w:rPr>
          <w:b/>
          <w:bCs/>
          <w:sz w:val="24"/>
        </w:rPr>
        <w:t>21 – DA RECOMPOSIÇÃO DO EQUILÍBRIO ECONÔMICO:</w:t>
      </w:r>
    </w:p>
    <w:p w:rsidR="00F7226B" w:rsidRPr="00F7226B" w:rsidRDefault="00F7226B" w:rsidP="00494B2C">
      <w:pPr>
        <w:pStyle w:val="Cabealho"/>
        <w:tabs>
          <w:tab w:val="left" w:pos="0"/>
          <w:tab w:val="left" w:pos="708"/>
        </w:tabs>
        <w:spacing w:after="240" w:line="276" w:lineRule="auto"/>
        <w:jc w:val="both"/>
        <w:rPr>
          <w:sz w:val="24"/>
        </w:rPr>
      </w:pPr>
      <w:r w:rsidRPr="00F7226B">
        <w:rPr>
          <w:sz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8E24C5" w:rsidRDefault="006A50CC" w:rsidP="00494B2C">
      <w:pPr>
        <w:spacing w:after="240" w:line="276" w:lineRule="auto"/>
        <w:jc w:val="both"/>
        <w:rPr>
          <w:b/>
          <w:color w:val="000000" w:themeColor="text1"/>
          <w:sz w:val="24"/>
          <w:szCs w:val="24"/>
        </w:rPr>
      </w:pPr>
      <w:r w:rsidRPr="004779FD">
        <w:rPr>
          <w:b/>
          <w:color w:val="000000" w:themeColor="text1"/>
          <w:sz w:val="24"/>
          <w:szCs w:val="24"/>
        </w:rPr>
        <w:t>2</w:t>
      </w:r>
      <w:r w:rsidR="00F7226B">
        <w:rPr>
          <w:b/>
          <w:color w:val="000000" w:themeColor="text1"/>
          <w:sz w:val="24"/>
          <w:szCs w:val="24"/>
        </w:rPr>
        <w:t>2</w:t>
      </w:r>
      <w:r w:rsidRPr="004779FD">
        <w:rPr>
          <w:b/>
          <w:color w:val="000000" w:themeColor="text1"/>
          <w:sz w:val="24"/>
          <w:szCs w:val="24"/>
        </w:rPr>
        <w:t xml:space="preserve"> - DO CRONOGRAMA</w:t>
      </w:r>
      <w:r w:rsidRPr="008E24C5">
        <w:rPr>
          <w:b/>
          <w:color w:val="000000" w:themeColor="text1"/>
          <w:sz w:val="24"/>
          <w:szCs w:val="24"/>
        </w:rPr>
        <w:t xml:space="preserve"> DE DESEMBOLSO</w:t>
      </w:r>
    </w:p>
    <w:p w:rsidR="00554D4A" w:rsidRPr="00554D4A" w:rsidRDefault="004876EC" w:rsidP="00554D4A">
      <w:pPr>
        <w:spacing w:after="160"/>
        <w:jc w:val="both"/>
        <w:rPr>
          <w:sz w:val="24"/>
          <w:szCs w:val="24"/>
        </w:rPr>
      </w:pPr>
      <w:r w:rsidRPr="00554D4A">
        <w:rPr>
          <w:sz w:val="24"/>
          <w:szCs w:val="24"/>
          <w:lang w:eastAsia="zh-CN"/>
        </w:rPr>
        <w:t xml:space="preserve">22.1 – </w:t>
      </w:r>
      <w:r w:rsidR="00554D4A" w:rsidRPr="00554D4A">
        <w:rPr>
          <w:sz w:val="24"/>
          <w:szCs w:val="24"/>
        </w:rPr>
        <w:t>Por se tratar de aquisição de insumos, seu cronograma de desembolso resume se ao pagamento integral da nota de empenho após a entrega total dos insumos constantes no mesmo.</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2060"/>
        <w:gridCol w:w="637"/>
        <w:gridCol w:w="639"/>
      </w:tblGrid>
      <w:tr w:rsidR="00554D4A" w:rsidRPr="00554D4A" w:rsidTr="00D051B2">
        <w:trPr>
          <w:cantSplit/>
          <w:jc w:val="center"/>
        </w:trPr>
        <w:tc>
          <w:tcPr>
            <w:tcW w:w="206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554D4A" w:rsidRPr="00554D4A" w:rsidRDefault="00554D4A" w:rsidP="00D051B2">
            <w:pPr>
              <w:pStyle w:val="Padro"/>
              <w:spacing w:after="160"/>
              <w:jc w:val="both"/>
              <w:rPr>
                <w:b/>
                <w:color w:val="000000"/>
                <w:szCs w:val="24"/>
              </w:rPr>
            </w:pP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554D4A" w:rsidRPr="00554D4A" w:rsidRDefault="00554D4A" w:rsidP="00D051B2">
            <w:pPr>
              <w:pStyle w:val="Padro"/>
              <w:spacing w:after="160"/>
              <w:jc w:val="center"/>
              <w:rPr>
                <w:b/>
                <w:color w:val="000000"/>
                <w:szCs w:val="24"/>
              </w:rPr>
            </w:pPr>
            <w:r w:rsidRPr="00554D4A">
              <w:rPr>
                <w:b/>
                <w:color w:val="000000"/>
                <w:szCs w:val="24"/>
              </w:rPr>
              <w:t>MÊS</w:t>
            </w:r>
          </w:p>
        </w:tc>
      </w:tr>
      <w:tr w:rsidR="00554D4A" w:rsidRPr="00554D4A" w:rsidTr="00D051B2">
        <w:trPr>
          <w:cantSplit/>
          <w:jc w:val="center"/>
        </w:trPr>
        <w:tc>
          <w:tcPr>
            <w:tcW w:w="206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554D4A" w:rsidRPr="00554D4A" w:rsidRDefault="00554D4A" w:rsidP="00D051B2">
            <w:pPr>
              <w:pStyle w:val="Padro"/>
              <w:spacing w:after="160"/>
              <w:jc w:val="both"/>
              <w:rPr>
                <w:b/>
                <w:color w:val="000000"/>
                <w:szCs w:val="24"/>
              </w:rPr>
            </w:pPr>
            <w:r w:rsidRPr="00554D4A">
              <w:rPr>
                <w:b/>
                <w:color w:val="000000"/>
                <w:szCs w:val="24"/>
              </w:rPr>
              <w:t>ETAPA</w:t>
            </w:r>
          </w:p>
        </w:tc>
        <w:tc>
          <w:tcPr>
            <w:tcW w:w="63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554D4A" w:rsidRPr="00554D4A" w:rsidRDefault="00554D4A" w:rsidP="00D051B2">
            <w:pPr>
              <w:pStyle w:val="Padro"/>
              <w:spacing w:after="160"/>
              <w:jc w:val="center"/>
              <w:rPr>
                <w:color w:val="000000"/>
                <w:szCs w:val="24"/>
              </w:rPr>
            </w:pPr>
            <w:r w:rsidRPr="00554D4A">
              <w:rPr>
                <w:color w:val="000000"/>
                <w:szCs w:val="24"/>
              </w:rPr>
              <w:t>1°</w:t>
            </w:r>
          </w:p>
        </w:tc>
        <w:tc>
          <w:tcPr>
            <w:tcW w:w="639"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554D4A" w:rsidRPr="00554D4A" w:rsidRDefault="00554D4A" w:rsidP="00D051B2">
            <w:pPr>
              <w:pStyle w:val="Padro"/>
              <w:spacing w:after="160"/>
              <w:jc w:val="center"/>
              <w:rPr>
                <w:color w:val="000000"/>
                <w:szCs w:val="24"/>
              </w:rPr>
            </w:pPr>
            <w:r w:rsidRPr="00554D4A">
              <w:rPr>
                <w:color w:val="000000"/>
                <w:szCs w:val="24"/>
              </w:rPr>
              <w:t>2°</w:t>
            </w:r>
          </w:p>
        </w:tc>
      </w:tr>
      <w:tr w:rsidR="00554D4A" w:rsidRPr="00554D4A" w:rsidTr="00D051B2">
        <w:trPr>
          <w:cantSplit/>
          <w:trHeight w:val="90"/>
          <w:jc w:val="center"/>
        </w:trPr>
        <w:tc>
          <w:tcPr>
            <w:tcW w:w="206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554D4A" w:rsidRPr="00554D4A" w:rsidRDefault="00554D4A" w:rsidP="00D051B2">
            <w:pPr>
              <w:pStyle w:val="Padro"/>
              <w:spacing w:after="160"/>
              <w:jc w:val="both"/>
              <w:rPr>
                <w:color w:val="000000"/>
                <w:szCs w:val="24"/>
              </w:rPr>
            </w:pPr>
            <w:r w:rsidRPr="00554D4A">
              <w:rPr>
                <w:color w:val="000000"/>
                <w:szCs w:val="24"/>
              </w:rPr>
              <w:t>Entrega do objeto</w:t>
            </w:r>
          </w:p>
        </w:tc>
        <w:tc>
          <w:tcPr>
            <w:tcW w:w="63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554D4A" w:rsidRPr="00554D4A" w:rsidRDefault="00554D4A" w:rsidP="00D051B2">
            <w:pPr>
              <w:pStyle w:val="Padro"/>
              <w:spacing w:after="160"/>
              <w:jc w:val="center"/>
              <w:rPr>
                <w:color w:val="000000"/>
                <w:szCs w:val="24"/>
              </w:rPr>
            </w:pPr>
            <w:r w:rsidRPr="00554D4A">
              <w:rPr>
                <w:color w:val="000000"/>
                <w:szCs w:val="24"/>
              </w:rPr>
              <w:t>X</w:t>
            </w:r>
          </w:p>
        </w:tc>
        <w:tc>
          <w:tcPr>
            <w:tcW w:w="639"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554D4A" w:rsidRPr="00554D4A" w:rsidRDefault="00554D4A" w:rsidP="00D051B2">
            <w:pPr>
              <w:pStyle w:val="Padro"/>
              <w:spacing w:after="160"/>
              <w:jc w:val="center"/>
              <w:rPr>
                <w:color w:val="000000"/>
                <w:szCs w:val="24"/>
              </w:rPr>
            </w:pPr>
          </w:p>
        </w:tc>
      </w:tr>
      <w:tr w:rsidR="00554D4A" w:rsidRPr="00554D4A" w:rsidTr="00D051B2">
        <w:trPr>
          <w:cantSplit/>
          <w:jc w:val="center"/>
        </w:trPr>
        <w:tc>
          <w:tcPr>
            <w:tcW w:w="206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554D4A" w:rsidRPr="00554D4A" w:rsidRDefault="00554D4A" w:rsidP="00D051B2">
            <w:pPr>
              <w:pStyle w:val="Padro"/>
              <w:spacing w:after="160"/>
              <w:jc w:val="both"/>
              <w:rPr>
                <w:color w:val="000000"/>
                <w:szCs w:val="24"/>
              </w:rPr>
            </w:pPr>
            <w:r w:rsidRPr="00554D4A">
              <w:rPr>
                <w:color w:val="000000"/>
                <w:szCs w:val="24"/>
              </w:rPr>
              <w:t>Pagamento</w:t>
            </w:r>
          </w:p>
        </w:tc>
        <w:tc>
          <w:tcPr>
            <w:tcW w:w="63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554D4A" w:rsidRPr="00554D4A" w:rsidRDefault="00554D4A" w:rsidP="00D051B2">
            <w:pPr>
              <w:pStyle w:val="Padro"/>
              <w:spacing w:after="160"/>
              <w:jc w:val="center"/>
              <w:rPr>
                <w:color w:val="000000"/>
                <w:szCs w:val="24"/>
              </w:rPr>
            </w:pPr>
          </w:p>
        </w:tc>
        <w:tc>
          <w:tcPr>
            <w:tcW w:w="639"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554D4A" w:rsidRPr="00554D4A" w:rsidRDefault="00554D4A" w:rsidP="00D051B2">
            <w:pPr>
              <w:pStyle w:val="Padro"/>
              <w:spacing w:after="160"/>
              <w:jc w:val="center"/>
              <w:rPr>
                <w:color w:val="000000"/>
                <w:szCs w:val="24"/>
              </w:rPr>
            </w:pPr>
            <w:r w:rsidRPr="00554D4A">
              <w:rPr>
                <w:color w:val="000000"/>
                <w:szCs w:val="24"/>
              </w:rPr>
              <w:t>X</w:t>
            </w:r>
          </w:p>
        </w:tc>
      </w:tr>
    </w:tbl>
    <w:p w:rsidR="00554D4A" w:rsidRDefault="00554D4A" w:rsidP="00494B2C">
      <w:pPr>
        <w:spacing w:line="276" w:lineRule="auto"/>
        <w:jc w:val="both"/>
        <w:rPr>
          <w:b/>
          <w:color w:val="000000" w:themeColor="text1"/>
          <w:sz w:val="24"/>
          <w:szCs w:val="24"/>
        </w:rPr>
      </w:pPr>
    </w:p>
    <w:p w:rsidR="00B82700" w:rsidRDefault="00B82700" w:rsidP="00494B2C">
      <w:pPr>
        <w:spacing w:line="276" w:lineRule="auto"/>
        <w:jc w:val="both"/>
        <w:rPr>
          <w:b/>
          <w:color w:val="000000" w:themeColor="text1"/>
          <w:sz w:val="24"/>
          <w:szCs w:val="24"/>
        </w:rPr>
      </w:pPr>
      <w:r w:rsidRPr="008E24C5">
        <w:rPr>
          <w:b/>
          <w:color w:val="000000" w:themeColor="text1"/>
          <w:sz w:val="24"/>
          <w:szCs w:val="24"/>
        </w:rPr>
        <w:t>2</w:t>
      </w:r>
      <w:r w:rsidR="00F7226B">
        <w:rPr>
          <w:b/>
          <w:color w:val="000000" w:themeColor="text1"/>
          <w:sz w:val="24"/>
          <w:szCs w:val="24"/>
        </w:rPr>
        <w:t>3</w:t>
      </w:r>
      <w:r w:rsidR="00554D4A">
        <w:rPr>
          <w:b/>
          <w:color w:val="000000" w:themeColor="text1"/>
          <w:sz w:val="24"/>
          <w:szCs w:val="24"/>
        </w:rPr>
        <w:t xml:space="preserve"> </w:t>
      </w:r>
      <w:r w:rsidRPr="008E24C5">
        <w:rPr>
          <w:b/>
          <w:color w:val="000000" w:themeColor="text1"/>
          <w:sz w:val="24"/>
          <w:szCs w:val="24"/>
        </w:rPr>
        <w:t>- DO RECEBIMENTO DO OBJETO</w:t>
      </w:r>
    </w:p>
    <w:p w:rsidR="00554D4A" w:rsidRPr="002940CC" w:rsidRDefault="004B0A44" w:rsidP="00554D4A">
      <w:pPr>
        <w:pStyle w:val="Cabealho"/>
        <w:tabs>
          <w:tab w:val="left" w:pos="708"/>
        </w:tabs>
        <w:spacing w:after="160"/>
        <w:jc w:val="both"/>
      </w:pPr>
      <w:r>
        <w:rPr>
          <w:sz w:val="24"/>
          <w:szCs w:val="24"/>
        </w:rPr>
        <w:t>23</w:t>
      </w:r>
      <w:r w:rsidRPr="001C35C6">
        <w:rPr>
          <w:sz w:val="24"/>
          <w:szCs w:val="24"/>
        </w:rPr>
        <w:t xml:space="preserve">.1 – </w:t>
      </w:r>
      <w:r w:rsidR="00554D4A" w:rsidRPr="002940CC">
        <w:t>De acordo com o Art.73 da Lei nº. 8666/93 Inciso I; alíneas A e B, a seguir elencado:</w:t>
      </w:r>
    </w:p>
    <w:p w:rsidR="00554D4A" w:rsidRPr="002940CC" w:rsidRDefault="00554D4A" w:rsidP="00554D4A">
      <w:pPr>
        <w:pStyle w:val="NormalWeb"/>
        <w:spacing w:before="0" w:after="160"/>
        <w:ind w:left="1134"/>
        <w:jc w:val="both"/>
      </w:pPr>
      <w:r w:rsidRPr="002940CC">
        <w:lastRenderedPageBreak/>
        <w:t>“Art. 73.  Executado o contrato, o seu objeto será recebido:</w:t>
      </w:r>
    </w:p>
    <w:p w:rsidR="00554D4A" w:rsidRPr="002940CC" w:rsidRDefault="00554D4A" w:rsidP="00554D4A">
      <w:pPr>
        <w:pStyle w:val="NormalWeb"/>
        <w:spacing w:before="0" w:after="160"/>
        <w:ind w:left="1134"/>
        <w:jc w:val="both"/>
      </w:pPr>
      <w:r w:rsidRPr="002940CC">
        <w:t>I - em se tratando de compras ou de locação de equipamentos:</w:t>
      </w:r>
    </w:p>
    <w:p w:rsidR="00B637BA" w:rsidRPr="00554D4A" w:rsidRDefault="00B637BA" w:rsidP="00554D4A">
      <w:pPr>
        <w:widowControl w:val="0"/>
        <w:tabs>
          <w:tab w:val="left" w:pos="-4395"/>
        </w:tabs>
        <w:spacing w:before="240" w:after="240"/>
        <w:jc w:val="both"/>
        <w:rPr>
          <w:sz w:val="24"/>
          <w:szCs w:val="24"/>
        </w:rPr>
      </w:pPr>
      <w:r w:rsidRPr="00554D4A">
        <w:rPr>
          <w:sz w:val="24"/>
          <w:szCs w:val="24"/>
        </w:rPr>
        <w:t>A) provisoriamente, para efeito de posterior verificação da conformidade do material com a especificação;</w:t>
      </w:r>
    </w:p>
    <w:p w:rsidR="00B637BA" w:rsidRPr="00554D4A" w:rsidRDefault="00B637BA" w:rsidP="00B637BA">
      <w:pPr>
        <w:pStyle w:val="NormalWeb"/>
        <w:spacing w:before="280" w:after="280" w:line="276" w:lineRule="auto"/>
        <w:jc w:val="both"/>
      </w:pPr>
      <w:r w:rsidRPr="00554D4A">
        <w:t>B) definitivamente, após a verificação da qualidade e quantidade do material e conseqüente aceitação.</w:t>
      </w:r>
    </w:p>
    <w:p w:rsidR="00B637BA" w:rsidRPr="00554D4A" w:rsidRDefault="00B637BA" w:rsidP="00B637BA">
      <w:pPr>
        <w:pStyle w:val="NormalWeb"/>
        <w:spacing w:before="280" w:after="280" w:line="276" w:lineRule="auto"/>
        <w:jc w:val="both"/>
      </w:pPr>
      <w:r w:rsidRPr="00554D4A">
        <w:t>§ 1</w:t>
      </w:r>
      <w:r w:rsidRPr="00554D4A">
        <w:rPr>
          <w:u w:val="single"/>
          <w:vertAlign w:val="superscript"/>
        </w:rPr>
        <w:t>o</w:t>
      </w:r>
      <w:r w:rsidRPr="00554D4A">
        <w:t>  Nos casos de aquisição de equipamentos de grande vulto, o recebimento far-se-á mediante termo circunstanciado e, nos demais, mediante recibo.</w:t>
      </w:r>
    </w:p>
    <w:p w:rsidR="00B637BA" w:rsidRPr="00554D4A" w:rsidRDefault="00B637BA" w:rsidP="00B637BA">
      <w:pPr>
        <w:pStyle w:val="NormalWeb"/>
        <w:spacing w:before="280" w:after="280" w:line="276" w:lineRule="auto"/>
        <w:jc w:val="both"/>
      </w:pPr>
      <w:r w:rsidRPr="00554D4A">
        <w:t>§ 2</w:t>
      </w:r>
      <w:r w:rsidRPr="00554D4A">
        <w:rPr>
          <w:u w:val="single"/>
          <w:vertAlign w:val="superscript"/>
        </w:rPr>
        <w:t>o</w:t>
      </w:r>
      <w:r w:rsidRPr="00554D4A">
        <w:t>  O recebimento provisório ou definitivo não exclui a responsabilidade civil pela solidez e segurança da obra ou do serviço, nem ético-profissional pela perfeita execução do contrato, dentro dos limites estabelecidos pela lei ou pelo contrato.</w:t>
      </w:r>
    </w:p>
    <w:p w:rsidR="00B637BA" w:rsidRPr="00554D4A" w:rsidRDefault="00B637BA" w:rsidP="00B637BA">
      <w:pPr>
        <w:pStyle w:val="NormalWeb"/>
        <w:spacing w:before="280" w:after="280" w:line="276" w:lineRule="auto"/>
        <w:jc w:val="both"/>
      </w:pPr>
      <w:r w:rsidRPr="00554D4A">
        <w:t>§ 3</w:t>
      </w:r>
      <w:r w:rsidRPr="00554D4A">
        <w:rPr>
          <w:u w:val="single"/>
          <w:vertAlign w:val="superscript"/>
        </w:rPr>
        <w:t>o</w:t>
      </w:r>
      <w:r w:rsidRPr="00554D4A">
        <w:t>  O prazo a que se refere a alínea "b" do inciso I deste artigo não poderá ser superior a 90 (noventa) dias, salvo em casos excepcionais, devidamente justificados e previstos no edital.</w:t>
      </w:r>
    </w:p>
    <w:p w:rsidR="00B637BA" w:rsidRPr="00554D4A" w:rsidRDefault="00B637BA" w:rsidP="00B637BA">
      <w:pPr>
        <w:pStyle w:val="NormalWeb"/>
        <w:spacing w:before="280" w:after="280" w:line="276" w:lineRule="auto"/>
        <w:jc w:val="both"/>
      </w:pPr>
      <w:r w:rsidRPr="00554D4A">
        <w:t>§ 4</w:t>
      </w:r>
      <w:r w:rsidRPr="00554D4A">
        <w:rPr>
          <w:u w:val="single"/>
          <w:vertAlign w:val="superscript"/>
        </w:rPr>
        <w:t>o</w:t>
      </w:r>
      <w:r w:rsidRPr="00554D4A">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Default="00EF5FAA" w:rsidP="00B637BA">
      <w:pPr>
        <w:pStyle w:val="Cabealho"/>
        <w:tabs>
          <w:tab w:val="left" w:pos="708"/>
        </w:tabs>
        <w:spacing w:after="240"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94B2C">
      <w:pPr>
        <w:pStyle w:val="Cabealho"/>
        <w:tabs>
          <w:tab w:val="clear" w:pos="4419"/>
          <w:tab w:val="clear" w:pos="8838"/>
        </w:tabs>
        <w:spacing w:line="276" w:lineRule="auto"/>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793363">
      <w:pPr>
        <w:pStyle w:val="Cabealho"/>
        <w:numPr>
          <w:ilvl w:val="0"/>
          <w:numId w:val="1"/>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793363">
      <w:pPr>
        <w:pStyle w:val="Cabealho"/>
        <w:numPr>
          <w:ilvl w:val="0"/>
          <w:numId w:val="1"/>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494B2C">
      <w:pPr>
        <w:pStyle w:val="Cabealho"/>
        <w:tabs>
          <w:tab w:val="clear" w:pos="4419"/>
          <w:tab w:val="clear" w:pos="8838"/>
        </w:tabs>
        <w:spacing w:line="276" w:lineRule="auto"/>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494B2C">
      <w:pPr>
        <w:pStyle w:val="Cabealho"/>
        <w:tabs>
          <w:tab w:val="clear" w:pos="4419"/>
          <w:tab w:val="clear" w:pos="8838"/>
        </w:tabs>
        <w:spacing w:line="276" w:lineRule="auto"/>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494B2C">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494B2C">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494B2C">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494B2C">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494B2C">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554D4A" w:rsidP="00494B2C">
            <w:pPr>
              <w:pStyle w:val="Corpodetexto3"/>
              <w:spacing w:line="276" w:lineRule="auto"/>
              <w:jc w:val="center"/>
              <w:rPr>
                <w:color w:val="000000" w:themeColor="text1"/>
                <w:sz w:val="24"/>
                <w:szCs w:val="24"/>
              </w:rPr>
            </w:pPr>
            <w:r>
              <w:rPr>
                <w:color w:val="000000" w:themeColor="text1"/>
                <w:sz w:val="24"/>
                <w:szCs w:val="24"/>
              </w:rPr>
              <w:t>146</w:t>
            </w:r>
          </w:p>
        </w:tc>
        <w:tc>
          <w:tcPr>
            <w:tcW w:w="3127" w:type="dxa"/>
          </w:tcPr>
          <w:p w:rsidR="00141C58" w:rsidRPr="00957241" w:rsidRDefault="00554D4A" w:rsidP="00494B2C">
            <w:pPr>
              <w:spacing w:line="276" w:lineRule="auto"/>
              <w:jc w:val="center"/>
              <w:rPr>
                <w:color w:val="000000" w:themeColor="text1"/>
                <w:sz w:val="24"/>
                <w:szCs w:val="24"/>
              </w:rPr>
            </w:pPr>
            <w:r>
              <w:rPr>
                <w:color w:val="000000" w:themeColor="text1"/>
                <w:sz w:val="24"/>
                <w:szCs w:val="24"/>
              </w:rPr>
              <w:t>0800.1030200642.071</w:t>
            </w:r>
          </w:p>
        </w:tc>
        <w:tc>
          <w:tcPr>
            <w:tcW w:w="2023" w:type="dxa"/>
          </w:tcPr>
          <w:p w:rsidR="00141C58" w:rsidRPr="00957241" w:rsidRDefault="00554D4A" w:rsidP="00494B2C">
            <w:pPr>
              <w:spacing w:line="276" w:lineRule="auto"/>
              <w:jc w:val="center"/>
              <w:rPr>
                <w:color w:val="000000" w:themeColor="text1"/>
                <w:sz w:val="24"/>
                <w:szCs w:val="24"/>
              </w:rPr>
            </w:pPr>
            <w:r>
              <w:rPr>
                <w:color w:val="000000" w:themeColor="text1"/>
                <w:sz w:val="24"/>
                <w:szCs w:val="24"/>
              </w:rPr>
              <w:t>3390.32</w:t>
            </w:r>
            <w:r w:rsidR="005F4884">
              <w:rPr>
                <w:color w:val="000000" w:themeColor="text1"/>
                <w:sz w:val="24"/>
                <w:szCs w:val="24"/>
              </w:rPr>
              <w:t>.00</w:t>
            </w:r>
          </w:p>
        </w:tc>
        <w:tc>
          <w:tcPr>
            <w:tcW w:w="2340" w:type="dxa"/>
          </w:tcPr>
          <w:p w:rsidR="00141C58" w:rsidRPr="00957241" w:rsidRDefault="00141C58" w:rsidP="00554D4A">
            <w:pPr>
              <w:pStyle w:val="Corpodetexto3"/>
              <w:spacing w:line="276" w:lineRule="auto"/>
              <w:jc w:val="center"/>
              <w:rPr>
                <w:color w:val="000000" w:themeColor="text1"/>
                <w:sz w:val="24"/>
                <w:szCs w:val="24"/>
              </w:rPr>
            </w:pPr>
            <w:r w:rsidRPr="00957241">
              <w:rPr>
                <w:color w:val="000000" w:themeColor="text1"/>
                <w:sz w:val="24"/>
                <w:szCs w:val="24"/>
              </w:rPr>
              <w:t xml:space="preserve">Material </w:t>
            </w:r>
            <w:r w:rsidR="00554D4A">
              <w:rPr>
                <w:color w:val="000000" w:themeColor="text1"/>
                <w:sz w:val="24"/>
                <w:szCs w:val="24"/>
              </w:rPr>
              <w:t>de Consumo</w:t>
            </w:r>
          </w:p>
        </w:tc>
      </w:tr>
    </w:tbl>
    <w:p w:rsidR="008A6E70" w:rsidRPr="008E24C5" w:rsidRDefault="008A6E70" w:rsidP="00494B2C">
      <w:pPr>
        <w:pStyle w:val="Cabealho"/>
        <w:tabs>
          <w:tab w:val="clear" w:pos="4419"/>
          <w:tab w:val="clear" w:pos="8838"/>
        </w:tabs>
        <w:spacing w:line="276" w:lineRule="auto"/>
        <w:jc w:val="both"/>
        <w:rPr>
          <w:color w:val="000000" w:themeColor="text1"/>
          <w:sz w:val="24"/>
          <w:szCs w:val="24"/>
        </w:rPr>
      </w:pPr>
    </w:p>
    <w:p w:rsidR="00CD4CD3"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 xml:space="preserve">º </w:t>
      </w:r>
      <w:r w:rsidR="009A4623" w:rsidRPr="008E24C5">
        <w:rPr>
          <w:color w:val="000000" w:themeColor="text1"/>
          <w:sz w:val="24"/>
          <w:szCs w:val="24"/>
        </w:rPr>
        <w:lastRenderedPageBreak/>
        <w:t>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94B2C">
      <w:pPr>
        <w:pStyle w:val="Cabealho"/>
        <w:tabs>
          <w:tab w:val="clear" w:pos="4419"/>
          <w:tab w:val="clear" w:pos="8838"/>
        </w:tabs>
        <w:spacing w:line="276" w:lineRule="auto"/>
        <w:jc w:val="both"/>
        <w:rPr>
          <w:color w:val="000000" w:themeColor="text1"/>
          <w:sz w:val="24"/>
          <w:szCs w:val="24"/>
        </w:rPr>
      </w:pPr>
    </w:p>
    <w:p w:rsidR="00114655" w:rsidRPr="00554D4A" w:rsidRDefault="006A50CC" w:rsidP="00494B2C">
      <w:pPr>
        <w:spacing w:line="276" w:lineRule="auto"/>
        <w:jc w:val="both"/>
        <w:rPr>
          <w:sz w:val="24"/>
          <w:szCs w:val="24"/>
        </w:rPr>
      </w:pPr>
      <w:r w:rsidRPr="00554D4A">
        <w:rPr>
          <w:color w:val="000000" w:themeColor="text1"/>
          <w:sz w:val="24"/>
          <w:szCs w:val="24"/>
        </w:rPr>
        <w:t>2</w:t>
      </w:r>
      <w:r w:rsidR="00C97A92" w:rsidRPr="00554D4A">
        <w:rPr>
          <w:color w:val="000000" w:themeColor="text1"/>
          <w:sz w:val="24"/>
          <w:szCs w:val="24"/>
        </w:rPr>
        <w:t>4</w:t>
      </w:r>
      <w:r w:rsidR="00CD4CD3" w:rsidRPr="00554D4A">
        <w:rPr>
          <w:color w:val="000000" w:themeColor="text1"/>
          <w:sz w:val="24"/>
          <w:szCs w:val="24"/>
        </w:rPr>
        <w:t xml:space="preserve">.17- </w:t>
      </w:r>
      <w:r w:rsidR="00410076" w:rsidRPr="00554D4A">
        <w:rPr>
          <w:color w:val="000000" w:themeColor="text1"/>
          <w:sz w:val="24"/>
          <w:szCs w:val="24"/>
        </w:rPr>
        <w:t xml:space="preserve">O </w:t>
      </w:r>
      <w:r w:rsidR="00554D4A" w:rsidRPr="00554D4A">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Farmácia Municipal de Bom Jardim, situado à Av Tancredo Neves, 441, Térreo, Ed Filinho - Maravilho - Bom Jardim - RJ, de segunda à sexta-feira, das 8:30 às 11:00 horas e de 13:30 às 16:30 horas.</w:t>
      </w:r>
    </w:p>
    <w:p w:rsidR="00A15334" w:rsidRPr="00866E4E" w:rsidRDefault="006A50CC" w:rsidP="00A15334">
      <w:pPr>
        <w:pStyle w:val="PargrafodaLista"/>
        <w:widowControl w:val="0"/>
        <w:spacing w:before="240" w:after="240" w:line="360" w:lineRule="auto"/>
        <w:ind w:left="0"/>
        <w:jc w:val="both"/>
        <w:rPr>
          <w:color w:val="auto"/>
        </w:rPr>
      </w:pPr>
      <w:r w:rsidRPr="008E24C5">
        <w:rPr>
          <w:b/>
          <w:color w:val="000000" w:themeColor="text1"/>
        </w:rPr>
        <w:t>2</w:t>
      </w:r>
      <w:r w:rsidR="00C97A92" w:rsidRPr="008E24C5">
        <w:rPr>
          <w:b/>
          <w:color w:val="000000" w:themeColor="text1"/>
        </w:rPr>
        <w:t>4</w:t>
      </w:r>
      <w:r w:rsidR="009641CA" w:rsidRPr="008E24C5">
        <w:rPr>
          <w:b/>
          <w:color w:val="000000" w:themeColor="text1"/>
        </w:rPr>
        <w:t>.18-</w:t>
      </w:r>
      <w:r w:rsidR="007A74D2" w:rsidRPr="008E24C5">
        <w:rPr>
          <w:b/>
          <w:color w:val="000000" w:themeColor="text1"/>
        </w:rPr>
        <w:t xml:space="preserve"> </w:t>
      </w:r>
      <w:r w:rsidR="009132B6" w:rsidRPr="008E24C5">
        <w:rPr>
          <w:b/>
          <w:color w:val="000000" w:themeColor="text1"/>
        </w:rPr>
        <w:t>DAS CONDIÇÕES PARA SEGURO</w:t>
      </w:r>
      <w:r w:rsidR="007A74D2" w:rsidRPr="008E24C5">
        <w:rPr>
          <w:b/>
          <w:color w:val="000000" w:themeColor="text1"/>
        </w:rPr>
        <w:t>:</w:t>
      </w:r>
      <w:r w:rsidR="001473F3" w:rsidRPr="008E24C5">
        <w:rPr>
          <w:color w:val="000000" w:themeColor="text1"/>
        </w:rPr>
        <w:t xml:space="preserve"> </w:t>
      </w:r>
      <w:r w:rsidR="00A15334" w:rsidRPr="00866E4E">
        <w:rPr>
          <w:color w:val="auto"/>
        </w:rPr>
        <w:t>Ficam as participantes liberadas do seguro garantia, conforme previsto no Art. 56 da Lei 8.666 de 21 de junho de 1993.</w:t>
      </w:r>
    </w:p>
    <w:p w:rsidR="008A6E70" w:rsidRPr="008E24C5" w:rsidRDefault="009641CA" w:rsidP="00494B2C">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494B2C">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7B75D6">
        <w:rPr>
          <w:color w:val="000000" w:themeColor="text1"/>
          <w:sz w:val="24"/>
          <w:szCs w:val="24"/>
        </w:rPr>
        <w:t>27</w:t>
      </w:r>
      <w:r w:rsidR="00A06C8A" w:rsidRPr="008E24C5">
        <w:rPr>
          <w:color w:val="000000" w:themeColor="text1"/>
          <w:sz w:val="24"/>
          <w:szCs w:val="24"/>
        </w:rPr>
        <w:t xml:space="preserve"> </w:t>
      </w:r>
      <w:r w:rsidR="0054762E" w:rsidRPr="008E24C5">
        <w:rPr>
          <w:color w:val="000000" w:themeColor="text1"/>
          <w:sz w:val="24"/>
          <w:szCs w:val="24"/>
        </w:rPr>
        <w:t xml:space="preserve">de </w:t>
      </w:r>
      <w:r w:rsidR="007B75D6">
        <w:rPr>
          <w:color w:val="000000" w:themeColor="text1"/>
          <w:sz w:val="24"/>
          <w:szCs w:val="24"/>
        </w:rPr>
        <w:t>junho</w:t>
      </w:r>
      <w:r w:rsidRPr="008E24C5">
        <w:rPr>
          <w:color w:val="000000" w:themeColor="text1"/>
          <w:sz w:val="24"/>
          <w:szCs w:val="24"/>
        </w:rPr>
        <w:t xml:space="preserve"> de 201</w:t>
      </w:r>
      <w:r w:rsidR="009356E2">
        <w:rPr>
          <w:color w:val="000000" w:themeColor="text1"/>
          <w:sz w:val="24"/>
          <w:szCs w:val="24"/>
        </w:rPr>
        <w:t>8</w:t>
      </w:r>
      <w:r w:rsidR="007B75D6">
        <w:rPr>
          <w:color w:val="000000" w:themeColor="text1"/>
          <w:sz w:val="24"/>
          <w:szCs w:val="24"/>
        </w:rPr>
        <w:t>.</w:t>
      </w:r>
    </w:p>
    <w:p w:rsidR="00525739" w:rsidRDefault="00525739" w:rsidP="001929B5">
      <w:pPr>
        <w:ind w:left="-851"/>
        <w:jc w:val="center"/>
        <w:rPr>
          <w:b/>
          <w:i/>
          <w:color w:val="000000" w:themeColor="text1"/>
          <w:sz w:val="24"/>
          <w:szCs w:val="24"/>
          <w:u w:val="single"/>
        </w:rPr>
      </w:pPr>
    </w:p>
    <w:p w:rsidR="00525739" w:rsidRDefault="00525739" w:rsidP="001929B5">
      <w:pPr>
        <w:ind w:left="-851"/>
        <w:jc w:val="center"/>
        <w:rPr>
          <w:b/>
          <w:i/>
          <w:color w:val="000000" w:themeColor="text1"/>
          <w:sz w:val="24"/>
          <w:szCs w:val="24"/>
          <w:u w:val="single"/>
        </w:rPr>
      </w:pPr>
    </w:p>
    <w:p w:rsidR="005F4884" w:rsidRDefault="005F4884" w:rsidP="001929B5">
      <w:pPr>
        <w:ind w:left="-851"/>
        <w:jc w:val="center"/>
        <w:rPr>
          <w:b/>
          <w:i/>
          <w:color w:val="000000" w:themeColor="text1"/>
          <w:sz w:val="24"/>
          <w:szCs w:val="24"/>
          <w:u w:val="single"/>
        </w:rPr>
      </w:pPr>
    </w:p>
    <w:p w:rsidR="00820843" w:rsidRPr="001929B5" w:rsidRDefault="00820843" w:rsidP="001929B5">
      <w:pPr>
        <w:ind w:left="-851"/>
        <w:jc w:val="center"/>
        <w:rPr>
          <w:b/>
          <w:i/>
          <w:color w:val="000000" w:themeColor="text1"/>
          <w:sz w:val="24"/>
          <w:szCs w:val="24"/>
          <w:u w:val="single"/>
        </w:rPr>
      </w:pPr>
      <w:r w:rsidRPr="001929B5">
        <w:rPr>
          <w:b/>
          <w:i/>
          <w:color w:val="000000" w:themeColor="text1"/>
          <w:sz w:val="24"/>
          <w:szCs w:val="24"/>
          <w:u w:val="single"/>
        </w:rPr>
        <w:t>______________________________</w:t>
      </w:r>
    </w:p>
    <w:p w:rsidR="00820843" w:rsidRPr="001929B5" w:rsidRDefault="00820843" w:rsidP="001929B5">
      <w:pPr>
        <w:ind w:left="-851"/>
        <w:jc w:val="center"/>
        <w:rPr>
          <w:b/>
          <w:i/>
          <w:color w:val="000000" w:themeColor="text1"/>
          <w:sz w:val="24"/>
          <w:szCs w:val="24"/>
        </w:rPr>
      </w:pPr>
      <w:r w:rsidRPr="001929B5">
        <w:rPr>
          <w:b/>
          <w:i/>
          <w:color w:val="000000" w:themeColor="text1"/>
          <w:sz w:val="24"/>
          <w:szCs w:val="24"/>
        </w:rPr>
        <w:t>Marcos Welber P. Vieira</w:t>
      </w:r>
    </w:p>
    <w:p w:rsidR="00820843" w:rsidRPr="001929B5" w:rsidRDefault="00820843" w:rsidP="001929B5">
      <w:pPr>
        <w:ind w:left="-851"/>
        <w:jc w:val="center"/>
        <w:rPr>
          <w:b/>
          <w:i/>
          <w:color w:val="000000" w:themeColor="text1"/>
          <w:sz w:val="24"/>
          <w:szCs w:val="24"/>
          <w:u w:val="single"/>
        </w:rPr>
      </w:pPr>
      <w:r w:rsidRPr="001929B5">
        <w:rPr>
          <w:b/>
          <w:i/>
          <w:color w:val="000000" w:themeColor="text1"/>
          <w:sz w:val="24"/>
          <w:szCs w:val="24"/>
        </w:rPr>
        <w:t>Secretário Municipal de Saúde</w:t>
      </w: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54D4A" w:rsidRDefault="00554D4A" w:rsidP="00494B2C">
      <w:pPr>
        <w:jc w:val="center"/>
        <w:rPr>
          <w:b/>
          <w:bCs/>
          <w:color w:val="000000" w:themeColor="text1"/>
          <w:sz w:val="24"/>
          <w:szCs w:val="24"/>
        </w:rPr>
      </w:pPr>
    </w:p>
    <w:p w:rsidR="008A6E70" w:rsidRPr="008E24C5" w:rsidRDefault="001473F3" w:rsidP="00494B2C">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7B75D6">
        <w:rPr>
          <w:b/>
          <w:bCs/>
          <w:color w:val="000000" w:themeColor="text1"/>
          <w:sz w:val="24"/>
          <w:szCs w:val="24"/>
        </w:rPr>
        <w:t>061</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5475B5" w:rsidRPr="008E24C5" w:rsidRDefault="008A6E70" w:rsidP="00494B2C">
      <w:pPr>
        <w:rPr>
          <w:b/>
          <w:bCs/>
          <w:color w:val="000000" w:themeColor="text1"/>
          <w:sz w:val="24"/>
          <w:szCs w:val="24"/>
        </w:rPr>
      </w:pPr>
      <w:r w:rsidRPr="008E24C5">
        <w:rPr>
          <w:b/>
          <w:bCs/>
          <w:color w:val="000000" w:themeColor="text1"/>
          <w:sz w:val="24"/>
          <w:szCs w:val="24"/>
        </w:rPr>
        <w:t xml:space="preserve"> </w:t>
      </w:r>
    </w:p>
    <w:p w:rsidR="008A6E70" w:rsidRPr="008E24C5" w:rsidRDefault="008A6E70" w:rsidP="00494B2C">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494B2C">
      <w:pPr>
        <w:ind w:left="360"/>
        <w:jc w:val="center"/>
        <w:rPr>
          <w:b/>
          <w:bCs/>
          <w:color w:val="000000" w:themeColor="text1"/>
          <w:sz w:val="24"/>
          <w:szCs w:val="24"/>
        </w:rPr>
      </w:pPr>
    </w:p>
    <w:p w:rsidR="00B637BA" w:rsidRPr="00B637BA" w:rsidRDefault="00B637BA" w:rsidP="00B637BA">
      <w:pPr>
        <w:ind w:left="360"/>
        <w:jc w:val="center"/>
        <w:rPr>
          <w:b/>
          <w:sz w:val="24"/>
          <w:szCs w:val="24"/>
          <w:u w:val="single"/>
        </w:rPr>
      </w:pPr>
      <w:r w:rsidRPr="00B637BA">
        <w:rPr>
          <w:b/>
          <w:sz w:val="24"/>
          <w:szCs w:val="24"/>
          <w:u w:val="single"/>
        </w:rPr>
        <w:t>TERMO DE REFERÊNCIA</w:t>
      </w:r>
    </w:p>
    <w:p w:rsidR="00B637BA" w:rsidRPr="00866E4E" w:rsidRDefault="00B637BA" w:rsidP="00B637BA">
      <w:pPr>
        <w:ind w:left="360"/>
        <w:jc w:val="center"/>
        <w:rPr>
          <w:b/>
          <w:sz w:val="24"/>
          <w:szCs w:val="24"/>
        </w:rPr>
      </w:pPr>
    </w:p>
    <w:p w:rsidR="00554D4A" w:rsidRPr="00554D4A" w:rsidRDefault="00554D4A" w:rsidP="00554D4A">
      <w:pPr>
        <w:spacing w:after="240" w:line="276" w:lineRule="auto"/>
        <w:jc w:val="both"/>
        <w:rPr>
          <w:b/>
          <w:sz w:val="24"/>
          <w:szCs w:val="24"/>
        </w:rPr>
      </w:pPr>
      <w:r w:rsidRPr="00554D4A">
        <w:rPr>
          <w:b/>
          <w:sz w:val="24"/>
          <w:szCs w:val="24"/>
        </w:rPr>
        <w:t xml:space="preserve">1 – JUSTIFICATIVA </w:t>
      </w:r>
    </w:p>
    <w:p w:rsidR="00554D4A" w:rsidRPr="00554D4A" w:rsidRDefault="00554D4A" w:rsidP="00554D4A">
      <w:pPr>
        <w:pStyle w:val="Cabealho"/>
        <w:tabs>
          <w:tab w:val="left" w:pos="708"/>
        </w:tabs>
        <w:spacing w:after="240" w:line="276" w:lineRule="auto"/>
        <w:jc w:val="both"/>
        <w:rPr>
          <w:sz w:val="24"/>
          <w:szCs w:val="24"/>
        </w:rPr>
      </w:pPr>
      <w:r w:rsidRPr="00554D4A">
        <w:rPr>
          <w:sz w:val="24"/>
          <w:szCs w:val="24"/>
        </w:rPr>
        <w:t>1.1 - A presente aquisição faz-se necessária para atender a demanda da paciente Victória Bile de Abreu Freitas nos termos da decisão judicial do processo nº0001481-10.2016.8.19.0009, uma vez que o não uso dos insumos solicitados pode acarretar Nefropatia, que frequentemente é acompanhada de hipertensão arterial e alterações na retina.</w:t>
      </w:r>
    </w:p>
    <w:p w:rsidR="00554D4A" w:rsidRPr="00554D4A" w:rsidRDefault="00554D4A" w:rsidP="00554D4A">
      <w:pPr>
        <w:pStyle w:val="Cabealho"/>
        <w:tabs>
          <w:tab w:val="left" w:pos="708"/>
        </w:tabs>
        <w:spacing w:after="240" w:line="276" w:lineRule="auto"/>
        <w:jc w:val="both"/>
        <w:rPr>
          <w:sz w:val="24"/>
          <w:szCs w:val="24"/>
        </w:rPr>
      </w:pPr>
      <w:r w:rsidRPr="00554D4A">
        <w:rPr>
          <w:sz w:val="24"/>
          <w:szCs w:val="24"/>
        </w:rPr>
        <w:t xml:space="preserve">Destaca-se que apesar de todos os procedimentos pertinentes, as insulinas administradas por canetas aplicadoras não conseguem mimetizar a secreção endógena da insulina, o que pode determinar episódios de variações de glicemia, como níveis muito altos e hipoglicemia severas, com risco de crises convulsivas, principalmente noturnas, as quais podem determinar risco de morte, caso não seja percebido pela família ou responsável em tempo hábil. </w:t>
      </w:r>
    </w:p>
    <w:p w:rsidR="00554D4A" w:rsidRPr="00554D4A" w:rsidRDefault="00554D4A" w:rsidP="00554D4A">
      <w:pPr>
        <w:pStyle w:val="Cabealho"/>
        <w:tabs>
          <w:tab w:val="left" w:pos="708"/>
        </w:tabs>
        <w:spacing w:after="240" w:line="276" w:lineRule="auto"/>
        <w:jc w:val="both"/>
        <w:rPr>
          <w:sz w:val="24"/>
          <w:szCs w:val="24"/>
        </w:rPr>
      </w:pPr>
      <w:r w:rsidRPr="00554D4A">
        <w:rPr>
          <w:sz w:val="24"/>
          <w:szCs w:val="24"/>
        </w:rPr>
        <w:t xml:space="preserve">Os quantitativos especificados visam o atendimento por período estimado de 12 meses, baseando-se nas quantidades da decisão judicial e pelos itens utilizados durante o período de 2017 até o  mês de maio de 2018. </w:t>
      </w:r>
    </w:p>
    <w:p w:rsidR="00554D4A" w:rsidRPr="00554D4A" w:rsidRDefault="00554D4A" w:rsidP="00554D4A">
      <w:pPr>
        <w:spacing w:after="240" w:line="276" w:lineRule="auto"/>
        <w:jc w:val="both"/>
        <w:rPr>
          <w:b/>
          <w:sz w:val="24"/>
          <w:szCs w:val="24"/>
        </w:rPr>
      </w:pPr>
      <w:r w:rsidRPr="00554D4A">
        <w:rPr>
          <w:b/>
          <w:sz w:val="24"/>
          <w:szCs w:val="24"/>
        </w:rPr>
        <w:t>2 – OBJETO:</w:t>
      </w:r>
    </w:p>
    <w:p w:rsidR="00554D4A" w:rsidRPr="00554D4A" w:rsidRDefault="00554D4A" w:rsidP="00554D4A">
      <w:pPr>
        <w:spacing w:after="240" w:line="276" w:lineRule="auto"/>
        <w:jc w:val="both"/>
        <w:rPr>
          <w:sz w:val="24"/>
          <w:szCs w:val="24"/>
        </w:rPr>
      </w:pPr>
      <w:r w:rsidRPr="00554D4A">
        <w:rPr>
          <w:sz w:val="24"/>
          <w:szCs w:val="24"/>
        </w:rPr>
        <w:t xml:space="preserve">2.1 – Aquisição de insumos para aplicação de insulina e monitoramento dos níveis glicêmicos para atendimento da paciente Victória Bilé de Abreu Freitas, </w:t>
      </w:r>
      <w:r w:rsidR="00D051B2">
        <w:rPr>
          <w:sz w:val="24"/>
          <w:szCs w:val="24"/>
        </w:rPr>
        <w:t>nos termos da decisão</w:t>
      </w:r>
      <w:r w:rsidR="00D051B2" w:rsidRPr="001C0E3B">
        <w:rPr>
          <w:sz w:val="24"/>
          <w:szCs w:val="24"/>
        </w:rPr>
        <w:t xml:space="preserve"> </w:t>
      </w:r>
      <w:r w:rsidR="00D051B2">
        <w:rPr>
          <w:sz w:val="24"/>
          <w:szCs w:val="24"/>
        </w:rPr>
        <w:t>oriunda do processo</w:t>
      </w:r>
      <w:r w:rsidR="00D051B2" w:rsidRPr="001C0E3B">
        <w:rPr>
          <w:sz w:val="24"/>
          <w:szCs w:val="24"/>
        </w:rPr>
        <w:t xml:space="preserve"> judicial</w:t>
      </w:r>
      <w:r w:rsidR="00D051B2">
        <w:rPr>
          <w:sz w:val="24"/>
          <w:szCs w:val="24"/>
        </w:rPr>
        <w:t xml:space="preserve"> nº 0001481-10.2016.8.19.009 e</w:t>
      </w:r>
      <w:r w:rsidR="00D051B2" w:rsidRPr="001C0E3B">
        <w:rPr>
          <w:sz w:val="24"/>
          <w:szCs w:val="24"/>
        </w:rPr>
        <w:t xml:space="preserve"> cadastr</w:t>
      </w:r>
      <w:r w:rsidR="00D051B2">
        <w:rPr>
          <w:sz w:val="24"/>
          <w:szCs w:val="24"/>
        </w:rPr>
        <w:t>o</w:t>
      </w:r>
      <w:r w:rsidR="00D051B2" w:rsidRPr="001C0E3B">
        <w:rPr>
          <w:sz w:val="24"/>
          <w:szCs w:val="24"/>
        </w:rPr>
        <w:t xml:space="preserve"> </w:t>
      </w:r>
      <w:r w:rsidR="00D051B2">
        <w:rPr>
          <w:sz w:val="24"/>
          <w:szCs w:val="24"/>
        </w:rPr>
        <w:t>realizado junto à</w:t>
      </w:r>
      <w:r w:rsidR="00D051B2" w:rsidRPr="001C0E3B">
        <w:rPr>
          <w:sz w:val="24"/>
          <w:szCs w:val="24"/>
        </w:rPr>
        <w:t xml:space="preserve"> Secretaria Municipal de Saúde.</w:t>
      </w:r>
    </w:p>
    <w:p w:rsidR="00554D4A" w:rsidRPr="00554D4A" w:rsidRDefault="00554D4A" w:rsidP="00554D4A">
      <w:pPr>
        <w:pStyle w:val="PargrafodaLista10"/>
        <w:spacing w:after="240" w:line="276" w:lineRule="auto"/>
        <w:ind w:left="0"/>
        <w:jc w:val="both"/>
        <w:rPr>
          <w:bCs/>
        </w:rPr>
      </w:pPr>
      <w:r w:rsidRPr="00554D4A">
        <w:rPr>
          <w:bCs/>
        </w:rPr>
        <w:t>2.2 – Detalhamento do objeto:</w:t>
      </w:r>
    </w:p>
    <w:tbl>
      <w:tblPr>
        <w:tblW w:w="0" w:type="auto"/>
        <w:tblInd w:w="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7591"/>
        <w:gridCol w:w="781"/>
        <w:gridCol w:w="782"/>
      </w:tblGrid>
      <w:tr w:rsidR="00554D4A" w:rsidRPr="00554D4A" w:rsidTr="00D051B2">
        <w:trPr>
          <w:cantSplit/>
          <w:trHeight w:val="285"/>
        </w:trPr>
        <w:tc>
          <w:tcPr>
            <w:tcW w:w="759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554D4A" w:rsidRPr="00554D4A" w:rsidRDefault="00554D4A" w:rsidP="00554D4A">
            <w:pPr>
              <w:spacing w:after="240"/>
              <w:jc w:val="center"/>
              <w:rPr>
                <w:b/>
                <w:color w:val="000000"/>
                <w:sz w:val="24"/>
              </w:rPr>
            </w:pPr>
            <w:r w:rsidRPr="00554D4A">
              <w:rPr>
                <w:b/>
                <w:color w:val="000000"/>
                <w:sz w:val="24"/>
              </w:rPr>
              <w:t>INSUMO</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rsidR="00554D4A" w:rsidRPr="00554D4A" w:rsidRDefault="00554D4A" w:rsidP="00D051B2">
            <w:pPr>
              <w:spacing w:after="160"/>
              <w:jc w:val="center"/>
              <w:rPr>
                <w:b/>
                <w:color w:val="000000"/>
                <w:sz w:val="24"/>
              </w:rPr>
            </w:pPr>
            <w:r w:rsidRPr="00554D4A">
              <w:rPr>
                <w:b/>
                <w:color w:val="000000"/>
                <w:sz w:val="24"/>
              </w:rPr>
              <w:t>QT min</w:t>
            </w:r>
          </w:p>
        </w:tc>
        <w:tc>
          <w:tcPr>
            <w:tcW w:w="7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54D4A" w:rsidRPr="00554D4A" w:rsidRDefault="00554D4A" w:rsidP="00D051B2">
            <w:pPr>
              <w:spacing w:after="160"/>
              <w:jc w:val="center"/>
              <w:rPr>
                <w:b/>
                <w:color w:val="000000"/>
                <w:sz w:val="24"/>
              </w:rPr>
            </w:pPr>
            <w:r w:rsidRPr="00554D4A">
              <w:rPr>
                <w:b/>
                <w:color w:val="000000"/>
                <w:sz w:val="24"/>
              </w:rPr>
              <w:t>Qt Max</w:t>
            </w:r>
          </w:p>
        </w:tc>
      </w:tr>
      <w:tr w:rsidR="00554D4A" w:rsidRPr="00554D4A" w:rsidTr="00D051B2">
        <w:trPr>
          <w:cantSplit/>
          <w:trHeight w:val="285"/>
        </w:trPr>
        <w:tc>
          <w:tcPr>
            <w:tcW w:w="759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554D4A" w:rsidRPr="00554D4A" w:rsidRDefault="00554D4A" w:rsidP="00D051B2">
            <w:pPr>
              <w:spacing w:after="160"/>
              <w:jc w:val="both"/>
              <w:rPr>
                <w:color w:val="000000"/>
                <w:sz w:val="24"/>
              </w:rPr>
            </w:pPr>
            <w:r w:rsidRPr="00554D4A">
              <w:rPr>
                <w:color w:val="000000"/>
                <w:sz w:val="24"/>
              </w:rPr>
              <w:t>Caixa de set de infusão (Accu-Chek Flexlink - 10mm/60cm).</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rsidR="00554D4A" w:rsidRPr="00554D4A" w:rsidRDefault="00554D4A" w:rsidP="00D051B2">
            <w:pPr>
              <w:spacing w:after="160"/>
              <w:jc w:val="center"/>
              <w:rPr>
                <w:color w:val="000000"/>
                <w:sz w:val="24"/>
              </w:rPr>
            </w:pPr>
            <w:r w:rsidRPr="00554D4A">
              <w:rPr>
                <w:color w:val="000000"/>
                <w:sz w:val="24"/>
              </w:rPr>
              <w:t>6</w:t>
            </w:r>
          </w:p>
        </w:tc>
        <w:tc>
          <w:tcPr>
            <w:tcW w:w="7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54D4A" w:rsidRPr="00554D4A" w:rsidRDefault="00554D4A" w:rsidP="00D051B2">
            <w:pPr>
              <w:spacing w:after="160"/>
              <w:jc w:val="center"/>
              <w:rPr>
                <w:color w:val="000000"/>
                <w:sz w:val="24"/>
              </w:rPr>
            </w:pPr>
            <w:r w:rsidRPr="00554D4A">
              <w:rPr>
                <w:color w:val="000000"/>
                <w:sz w:val="24"/>
              </w:rPr>
              <w:t>10</w:t>
            </w:r>
          </w:p>
        </w:tc>
      </w:tr>
      <w:tr w:rsidR="00554D4A" w:rsidRPr="00554D4A" w:rsidTr="00D051B2">
        <w:trPr>
          <w:cantSplit/>
          <w:trHeight w:val="285"/>
        </w:trPr>
        <w:tc>
          <w:tcPr>
            <w:tcW w:w="759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554D4A" w:rsidRPr="00554D4A" w:rsidRDefault="00554D4A" w:rsidP="00D051B2">
            <w:pPr>
              <w:spacing w:after="160"/>
              <w:jc w:val="both"/>
              <w:rPr>
                <w:color w:val="000000"/>
                <w:sz w:val="24"/>
              </w:rPr>
            </w:pPr>
            <w:r w:rsidRPr="00554D4A">
              <w:rPr>
                <w:color w:val="000000"/>
                <w:sz w:val="24"/>
              </w:rPr>
              <w:t>Caixa de cânula (Accu-Chek FlexLink 10mm).</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rsidR="00554D4A" w:rsidRPr="00554D4A" w:rsidRDefault="00554D4A" w:rsidP="00D051B2">
            <w:pPr>
              <w:spacing w:after="160"/>
              <w:jc w:val="center"/>
              <w:rPr>
                <w:color w:val="000000"/>
                <w:sz w:val="24"/>
              </w:rPr>
            </w:pPr>
            <w:r w:rsidRPr="00554D4A">
              <w:rPr>
                <w:color w:val="000000"/>
                <w:sz w:val="24"/>
              </w:rPr>
              <w:t>6</w:t>
            </w:r>
          </w:p>
        </w:tc>
        <w:tc>
          <w:tcPr>
            <w:tcW w:w="7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54D4A" w:rsidRPr="00554D4A" w:rsidRDefault="00554D4A" w:rsidP="00D051B2">
            <w:pPr>
              <w:spacing w:after="160"/>
              <w:jc w:val="center"/>
              <w:rPr>
                <w:color w:val="000000"/>
                <w:sz w:val="24"/>
              </w:rPr>
            </w:pPr>
            <w:r w:rsidRPr="00554D4A">
              <w:rPr>
                <w:color w:val="000000"/>
                <w:sz w:val="24"/>
              </w:rPr>
              <w:t>10</w:t>
            </w:r>
          </w:p>
        </w:tc>
      </w:tr>
      <w:tr w:rsidR="00554D4A" w:rsidRPr="00554D4A" w:rsidTr="00D051B2">
        <w:trPr>
          <w:cantSplit/>
          <w:trHeight w:val="285"/>
        </w:trPr>
        <w:tc>
          <w:tcPr>
            <w:tcW w:w="759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554D4A" w:rsidRPr="00554D4A" w:rsidRDefault="00554D4A" w:rsidP="00D051B2">
            <w:pPr>
              <w:spacing w:after="160"/>
              <w:jc w:val="both"/>
              <w:rPr>
                <w:color w:val="000000"/>
                <w:sz w:val="24"/>
              </w:rPr>
            </w:pPr>
            <w:r w:rsidRPr="00554D4A">
              <w:rPr>
                <w:color w:val="000000"/>
                <w:sz w:val="24"/>
              </w:rPr>
              <w:t>Caixa de set de cartucho plástico com 3,15ml.</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rsidR="00554D4A" w:rsidRPr="00554D4A" w:rsidRDefault="00554D4A" w:rsidP="00D051B2">
            <w:pPr>
              <w:spacing w:after="160"/>
              <w:jc w:val="center"/>
              <w:rPr>
                <w:color w:val="000000"/>
                <w:sz w:val="24"/>
              </w:rPr>
            </w:pPr>
            <w:r w:rsidRPr="00554D4A">
              <w:rPr>
                <w:color w:val="000000"/>
                <w:sz w:val="24"/>
              </w:rPr>
              <w:t>4</w:t>
            </w:r>
          </w:p>
        </w:tc>
        <w:tc>
          <w:tcPr>
            <w:tcW w:w="7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54D4A" w:rsidRPr="00554D4A" w:rsidRDefault="00554D4A" w:rsidP="00D051B2">
            <w:pPr>
              <w:spacing w:after="160"/>
              <w:jc w:val="center"/>
              <w:rPr>
                <w:color w:val="000000"/>
                <w:sz w:val="24"/>
              </w:rPr>
            </w:pPr>
            <w:r w:rsidRPr="00554D4A">
              <w:rPr>
                <w:color w:val="000000"/>
                <w:sz w:val="24"/>
              </w:rPr>
              <w:t>6</w:t>
            </w:r>
          </w:p>
        </w:tc>
      </w:tr>
      <w:tr w:rsidR="00554D4A" w:rsidRPr="00554D4A" w:rsidTr="00D051B2">
        <w:trPr>
          <w:cantSplit/>
          <w:trHeight w:val="285"/>
        </w:trPr>
        <w:tc>
          <w:tcPr>
            <w:tcW w:w="759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554D4A" w:rsidRPr="00554D4A" w:rsidRDefault="00554D4A" w:rsidP="00D051B2">
            <w:pPr>
              <w:spacing w:after="160"/>
              <w:jc w:val="both"/>
              <w:rPr>
                <w:color w:val="000000"/>
                <w:sz w:val="24"/>
              </w:rPr>
            </w:pPr>
            <w:r w:rsidRPr="00554D4A">
              <w:rPr>
                <w:color w:val="000000"/>
                <w:sz w:val="24"/>
              </w:rPr>
              <w:t>Pacote de serviço (Pilha, Adaptador e Tampa).</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rsidR="00554D4A" w:rsidRPr="00554D4A" w:rsidRDefault="00554D4A" w:rsidP="00D051B2">
            <w:pPr>
              <w:spacing w:after="160"/>
              <w:jc w:val="center"/>
              <w:rPr>
                <w:color w:val="000000"/>
                <w:sz w:val="24"/>
              </w:rPr>
            </w:pPr>
            <w:r w:rsidRPr="00554D4A">
              <w:rPr>
                <w:color w:val="000000"/>
                <w:sz w:val="24"/>
              </w:rPr>
              <w:t>3</w:t>
            </w:r>
          </w:p>
        </w:tc>
        <w:tc>
          <w:tcPr>
            <w:tcW w:w="7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54D4A" w:rsidRPr="00554D4A" w:rsidRDefault="00554D4A" w:rsidP="00D051B2">
            <w:pPr>
              <w:spacing w:after="160"/>
              <w:jc w:val="center"/>
              <w:rPr>
                <w:color w:val="000000"/>
                <w:sz w:val="24"/>
              </w:rPr>
            </w:pPr>
            <w:r w:rsidRPr="00554D4A">
              <w:rPr>
                <w:color w:val="000000"/>
                <w:sz w:val="24"/>
              </w:rPr>
              <w:t>5</w:t>
            </w:r>
          </w:p>
        </w:tc>
      </w:tr>
      <w:tr w:rsidR="00554D4A" w:rsidRPr="00554D4A" w:rsidTr="00D051B2">
        <w:trPr>
          <w:cantSplit/>
          <w:trHeight w:val="285"/>
        </w:trPr>
        <w:tc>
          <w:tcPr>
            <w:tcW w:w="759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554D4A" w:rsidRPr="00554D4A" w:rsidRDefault="00554D4A" w:rsidP="00D051B2">
            <w:pPr>
              <w:spacing w:after="160"/>
              <w:jc w:val="both"/>
              <w:rPr>
                <w:color w:val="000000"/>
                <w:sz w:val="24"/>
              </w:rPr>
            </w:pPr>
            <w:r w:rsidRPr="00554D4A">
              <w:rPr>
                <w:color w:val="000000"/>
                <w:sz w:val="24"/>
              </w:rPr>
              <w:t>Tiras de teste (Accu-Chek Performa).</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rsidR="00554D4A" w:rsidRPr="00554D4A" w:rsidRDefault="00554D4A" w:rsidP="00D051B2">
            <w:pPr>
              <w:spacing w:after="160"/>
              <w:jc w:val="center"/>
              <w:rPr>
                <w:color w:val="000000"/>
                <w:sz w:val="24"/>
              </w:rPr>
            </w:pPr>
            <w:r w:rsidRPr="00554D4A">
              <w:rPr>
                <w:color w:val="000000"/>
                <w:sz w:val="24"/>
              </w:rPr>
              <w:t>3000</w:t>
            </w:r>
          </w:p>
        </w:tc>
        <w:tc>
          <w:tcPr>
            <w:tcW w:w="7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54D4A" w:rsidRPr="00554D4A" w:rsidRDefault="00554D4A" w:rsidP="00D051B2">
            <w:pPr>
              <w:spacing w:after="160"/>
              <w:jc w:val="center"/>
              <w:rPr>
                <w:color w:val="000000"/>
                <w:sz w:val="24"/>
              </w:rPr>
            </w:pPr>
            <w:r w:rsidRPr="00554D4A">
              <w:rPr>
                <w:color w:val="000000"/>
                <w:sz w:val="24"/>
              </w:rPr>
              <w:t>5000</w:t>
            </w:r>
          </w:p>
        </w:tc>
      </w:tr>
      <w:tr w:rsidR="00554D4A" w:rsidRPr="00554D4A" w:rsidTr="00D051B2">
        <w:trPr>
          <w:cantSplit/>
          <w:trHeight w:val="285"/>
        </w:trPr>
        <w:tc>
          <w:tcPr>
            <w:tcW w:w="759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554D4A" w:rsidRPr="00554D4A" w:rsidRDefault="00554D4A" w:rsidP="00D051B2">
            <w:pPr>
              <w:spacing w:after="160"/>
              <w:jc w:val="both"/>
              <w:rPr>
                <w:color w:val="000000"/>
                <w:sz w:val="24"/>
              </w:rPr>
            </w:pPr>
            <w:r w:rsidRPr="00554D4A">
              <w:rPr>
                <w:color w:val="000000"/>
                <w:sz w:val="24"/>
              </w:rPr>
              <w:t>Lancetas (Accu-Chek Fastclix).</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rsidR="00554D4A" w:rsidRPr="00554D4A" w:rsidRDefault="00554D4A" w:rsidP="00D051B2">
            <w:pPr>
              <w:spacing w:after="160"/>
              <w:jc w:val="center"/>
              <w:rPr>
                <w:color w:val="000000"/>
                <w:sz w:val="24"/>
              </w:rPr>
            </w:pPr>
            <w:r w:rsidRPr="00554D4A">
              <w:rPr>
                <w:color w:val="000000"/>
                <w:sz w:val="24"/>
              </w:rPr>
              <w:t>3000</w:t>
            </w:r>
          </w:p>
        </w:tc>
        <w:tc>
          <w:tcPr>
            <w:tcW w:w="7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54D4A" w:rsidRPr="00554D4A" w:rsidRDefault="00554D4A" w:rsidP="00D051B2">
            <w:pPr>
              <w:spacing w:after="160"/>
              <w:jc w:val="center"/>
              <w:rPr>
                <w:color w:val="000000"/>
                <w:sz w:val="24"/>
              </w:rPr>
            </w:pPr>
            <w:r w:rsidRPr="00554D4A">
              <w:rPr>
                <w:color w:val="000000"/>
                <w:sz w:val="24"/>
              </w:rPr>
              <w:t>5000</w:t>
            </w:r>
          </w:p>
        </w:tc>
      </w:tr>
      <w:tr w:rsidR="00554D4A" w:rsidRPr="00554D4A" w:rsidTr="00D051B2">
        <w:trPr>
          <w:cantSplit/>
          <w:trHeight w:val="285"/>
        </w:trPr>
        <w:tc>
          <w:tcPr>
            <w:tcW w:w="759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554D4A" w:rsidRPr="00554D4A" w:rsidRDefault="00554D4A" w:rsidP="00D051B2">
            <w:pPr>
              <w:spacing w:after="160"/>
              <w:jc w:val="both"/>
              <w:rPr>
                <w:color w:val="000000"/>
                <w:sz w:val="24"/>
              </w:rPr>
            </w:pPr>
            <w:r w:rsidRPr="00554D4A">
              <w:rPr>
                <w:color w:val="000000"/>
                <w:sz w:val="24"/>
              </w:rPr>
              <w:t>Aplicador (Accu-Chek LinkAssist).</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rsidR="00554D4A" w:rsidRPr="00554D4A" w:rsidRDefault="00554D4A" w:rsidP="00D051B2">
            <w:pPr>
              <w:spacing w:after="160"/>
              <w:jc w:val="center"/>
              <w:rPr>
                <w:color w:val="000000"/>
                <w:sz w:val="24"/>
              </w:rPr>
            </w:pPr>
            <w:r w:rsidRPr="00554D4A">
              <w:rPr>
                <w:color w:val="000000"/>
                <w:sz w:val="24"/>
              </w:rPr>
              <w:t>1</w:t>
            </w:r>
          </w:p>
        </w:tc>
        <w:tc>
          <w:tcPr>
            <w:tcW w:w="7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54D4A" w:rsidRPr="00554D4A" w:rsidRDefault="00554D4A" w:rsidP="00D051B2">
            <w:pPr>
              <w:spacing w:after="160"/>
              <w:jc w:val="center"/>
              <w:rPr>
                <w:color w:val="000000"/>
                <w:sz w:val="24"/>
              </w:rPr>
            </w:pPr>
            <w:r w:rsidRPr="00554D4A">
              <w:rPr>
                <w:color w:val="000000"/>
                <w:sz w:val="24"/>
              </w:rPr>
              <w:t>2</w:t>
            </w:r>
          </w:p>
        </w:tc>
      </w:tr>
    </w:tbl>
    <w:p w:rsidR="00554D4A" w:rsidRDefault="00554D4A" w:rsidP="00554D4A">
      <w:pPr>
        <w:spacing w:after="160"/>
        <w:jc w:val="both"/>
        <w:rPr>
          <w:b/>
          <w:lang w:val="en-US"/>
        </w:rPr>
      </w:pPr>
    </w:p>
    <w:p w:rsidR="00554D4A" w:rsidRPr="002940CC" w:rsidRDefault="00554D4A" w:rsidP="00554D4A">
      <w:pPr>
        <w:spacing w:after="160"/>
        <w:jc w:val="both"/>
        <w:rPr>
          <w:b/>
          <w:lang w:val="en-US"/>
        </w:rPr>
      </w:pPr>
    </w:p>
    <w:p w:rsidR="00554D4A" w:rsidRPr="00554D4A" w:rsidRDefault="00554D4A" w:rsidP="00554D4A">
      <w:pPr>
        <w:spacing w:after="240" w:line="276" w:lineRule="auto"/>
        <w:jc w:val="both"/>
        <w:rPr>
          <w:b/>
          <w:sz w:val="24"/>
          <w:szCs w:val="24"/>
        </w:rPr>
      </w:pPr>
      <w:r w:rsidRPr="00554D4A">
        <w:rPr>
          <w:b/>
          <w:sz w:val="24"/>
          <w:szCs w:val="24"/>
        </w:rPr>
        <w:t>3 – PRAZOS E LOCAL DE ENTREGA DE MATERIAL</w:t>
      </w:r>
    </w:p>
    <w:p w:rsidR="00554D4A" w:rsidRPr="00554D4A" w:rsidRDefault="00554D4A" w:rsidP="00554D4A">
      <w:pPr>
        <w:spacing w:after="240" w:line="276" w:lineRule="auto"/>
        <w:jc w:val="both"/>
        <w:rPr>
          <w:sz w:val="24"/>
          <w:szCs w:val="24"/>
        </w:rPr>
      </w:pPr>
      <w:r w:rsidRPr="00554D4A">
        <w:rPr>
          <w:sz w:val="24"/>
          <w:szCs w:val="24"/>
        </w:rPr>
        <w:t xml:space="preserve">3.1 – A Empresa vencedora do certame terá o prazo de até 7 (sete) dias úteis, que começará  a contar a partir da emissão da nota de empenho, para entrega dos insumos </w:t>
      </w:r>
      <w:r w:rsidR="00D051B2">
        <w:rPr>
          <w:sz w:val="24"/>
          <w:szCs w:val="24"/>
        </w:rPr>
        <w:t>nas</w:t>
      </w:r>
      <w:r w:rsidRPr="00554D4A">
        <w:rPr>
          <w:sz w:val="24"/>
          <w:szCs w:val="24"/>
        </w:rPr>
        <w:t xml:space="preserve"> quantidades </w:t>
      </w:r>
      <w:r w:rsidR="000A2B6B">
        <w:rPr>
          <w:sz w:val="24"/>
          <w:szCs w:val="24"/>
        </w:rPr>
        <w:t>especifica</w:t>
      </w:r>
      <w:r w:rsidRPr="00554D4A">
        <w:rPr>
          <w:sz w:val="24"/>
          <w:szCs w:val="24"/>
        </w:rPr>
        <w:t>das na nota de empenho.</w:t>
      </w:r>
    </w:p>
    <w:p w:rsidR="00554D4A" w:rsidRPr="00554D4A" w:rsidRDefault="00554D4A" w:rsidP="00554D4A">
      <w:pPr>
        <w:spacing w:after="240" w:line="276" w:lineRule="auto"/>
        <w:jc w:val="both"/>
        <w:rPr>
          <w:rFonts w:eastAsia="Calibri"/>
          <w:sz w:val="24"/>
          <w:szCs w:val="24"/>
        </w:rPr>
      </w:pPr>
      <w:r w:rsidRPr="00554D4A">
        <w:rPr>
          <w:sz w:val="24"/>
          <w:szCs w:val="24"/>
        </w:rPr>
        <w:t xml:space="preserve">3.2 – A entrega dos insumos deverá ser realizada de forma parcelada, de acordo com a solicitação da Secretaria Municipal de Saúde, devendo todos estar dentro do prazo de validade  conforme </w:t>
      </w:r>
      <w:r w:rsidRPr="00554D4A">
        <w:rPr>
          <w:rFonts w:eastAsia="Calibri"/>
          <w:sz w:val="24"/>
          <w:szCs w:val="24"/>
        </w:rPr>
        <w:t>subitem 24.1.</w:t>
      </w:r>
    </w:p>
    <w:p w:rsidR="00554D4A" w:rsidRPr="00554D4A" w:rsidRDefault="00554D4A" w:rsidP="00554D4A">
      <w:pPr>
        <w:spacing w:after="240" w:line="276" w:lineRule="auto"/>
        <w:jc w:val="both"/>
        <w:rPr>
          <w:sz w:val="24"/>
          <w:szCs w:val="24"/>
        </w:rPr>
      </w:pPr>
      <w:r w:rsidRPr="00554D4A">
        <w:rPr>
          <w:sz w:val="24"/>
          <w:szCs w:val="24"/>
        </w:rPr>
        <w:t xml:space="preserve">3.3 – A entrega dos insumos deverá ser realizada na Farmácia Municipal de Bom Jardim, situado à Av. Tancredo Neves, 441, Térreo, Ed Filinho - Maravilho - Bom Jardim - RJ, de segunda à sexta-feira, das 8:30 às 11:00 horas e de 13:30 às 16:00 horas </w:t>
      </w:r>
    </w:p>
    <w:p w:rsidR="00554D4A" w:rsidRPr="00554D4A" w:rsidRDefault="00554D4A" w:rsidP="00554D4A">
      <w:pPr>
        <w:spacing w:after="240" w:line="276" w:lineRule="auto"/>
        <w:jc w:val="both"/>
        <w:rPr>
          <w:sz w:val="24"/>
          <w:szCs w:val="24"/>
        </w:rPr>
      </w:pPr>
      <w:r w:rsidRPr="00554D4A">
        <w:rPr>
          <w:sz w:val="24"/>
          <w:szCs w:val="24"/>
        </w:rPr>
        <w:t>3.4 – A entrega dos insumos deverá ser acompanhada de notas fiscais em 2 (duas) vias, discriminando os insumos de acordo com o empenho e os dados bancários para pagamento.</w:t>
      </w:r>
    </w:p>
    <w:p w:rsidR="00554D4A" w:rsidRPr="00554D4A" w:rsidRDefault="00554D4A" w:rsidP="00554D4A">
      <w:pPr>
        <w:spacing w:after="240" w:line="276" w:lineRule="auto"/>
        <w:jc w:val="both"/>
        <w:rPr>
          <w:sz w:val="24"/>
          <w:szCs w:val="24"/>
        </w:rPr>
      </w:pPr>
      <w:r w:rsidRPr="00554D4A">
        <w:rPr>
          <w:sz w:val="24"/>
          <w:szCs w:val="24"/>
        </w:rPr>
        <w:t>3.5 – Na eventualidade de se verificarem desacordo na entrega dos produtos com o empenho, a firma deverá corrigir no prazo máximo de 5 (cinco) dias úteis.</w:t>
      </w:r>
    </w:p>
    <w:p w:rsidR="00554D4A" w:rsidRPr="00554D4A" w:rsidRDefault="00554D4A" w:rsidP="00554D4A">
      <w:pPr>
        <w:pStyle w:val="PargrafodaLista10"/>
        <w:widowControl w:val="0"/>
        <w:shd w:val="clear" w:color="auto" w:fill="FFFFFF"/>
        <w:spacing w:after="240" w:line="276" w:lineRule="auto"/>
        <w:ind w:left="0"/>
        <w:jc w:val="both"/>
        <w:rPr>
          <w:b/>
          <w:bCs/>
        </w:rPr>
      </w:pPr>
      <w:r w:rsidRPr="00554D4A">
        <w:rPr>
          <w:b/>
          <w:bCs/>
        </w:rPr>
        <w:t>4 – DAS OBRIGAÇÕES DA EMPRESA CONTRATADA:</w:t>
      </w:r>
    </w:p>
    <w:p w:rsidR="00554D4A" w:rsidRPr="00554D4A" w:rsidRDefault="00554D4A" w:rsidP="00554D4A">
      <w:pPr>
        <w:spacing w:after="240" w:line="276" w:lineRule="auto"/>
        <w:jc w:val="both"/>
        <w:rPr>
          <w:sz w:val="24"/>
          <w:szCs w:val="24"/>
        </w:rPr>
      </w:pPr>
      <w:r w:rsidRPr="00554D4A">
        <w:rPr>
          <w:sz w:val="24"/>
          <w:szCs w:val="24"/>
        </w:rPr>
        <w:t xml:space="preserve">4.1 – São obrigações da </w:t>
      </w:r>
      <w:r w:rsidRPr="00554D4A">
        <w:rPr>
          <w:b/>
          <w:bCs/>
          <w:sz w:val="24"/>
          <w:szCs w:val="24"/>
        </w:rPr>
        <w:t xml:space="preserve">CONTRATADA </w:t>
      </w:r>
      <w:r w:rsidRPr="00554D4A">
        <w:rPr>
          <w:sz w:val="24"/>
          <w:szCs w:val="24"/>
        </w:rPr>
        <w:t>, sem que a elas se limitem:</w:t>
      </w:r>
    </w:p>
    <w:p w:rsidR="00554D4A" w:rsidRPr="00554D4A" w:rsidRDefault="00554D4A" w:rsidP="00554D4A">
      <w:pPr>
        <w:pStyle w:val="Cabealho"/>
        <w:spacing w:after="240" w:line="276" w:lineRule="auto"/>
        <w:jc w:val="both"/>
        <w:rPr>
          <w:sz w:val="24"/>
          <w:szCs w:val="24"/>
        </w:rPr>
      </w:pPr>
      <w:r w:rsidRPr="00554D4A">
        <w:rPr>
          <w:sz w:val="24"/>
          <w:szCs w:val="24"/>
        </w:rPr>
        <w:t>4.1.1 - Assinar o contrato e manter, durante toda a vigência da mesma, compatibilidade com as obrigações por ela assumidas e, todas as condições de habilitação e qualificação exigidas neste edital;</w:t>
      </w:r>
    </w:p>
    <w:p w:rsidR="00554D4A" w:rsidRPr="00554D4A" w:rsidRDefault="00554D4A" w:rsidP="00554D4A">
      <w:pPr>
        <w:pStyle w:val="Cabealho"/>
        <w:spacing w:after="240" w:line="276" w:lineRule="auto"/>
        <w:jc w:val="both"/>
        <w:rPr>
          <w:sz w:val="24"/>
          <w:szCs w:val="24"/>
        </w:rPr>
      </w:pPr>
      <w:r w:rsidRPr="00554D4A">
        <w:rPr>
          <w:sz w:val="24"/>
          <w:szCs w:val="24"/>
        </w:rPr>
        <w:t>4.1.2 - Fornecer os insumo no local indicado neste Termo Referência, respeitando os prazos estabelecidos;</w:t>
      </w:r>
    </w:p>
    <w:p w:rsidR="00554D4A" w:rsidRPr="00554D4A" w:rsidRDefault="00554D4A" w:rsidP="00554D4A">
      <w:pPr>
        <w:pStyle w:val="Cabealho"/>
        <w:spacing w:after="240" w:line="276" w:lineRule="auto"/>
        <w:jc w:val="both"/>
        <w:rPr>
          <w:sz w:val="24"/>
          <w:szCs w:val="24"/>
        </w:rPr>
      </w:pPr>
      <w:r w:rsidRPr="00554D4A">
        <w:rPr>
          <w:sz w:val="24"/>
          <w:szCs w:val="24"/>
        </w:rPr>
        <w:t>4.1.3 - Promover por sua conta, a cobertura, através de seguros, dos riscos a que se julgar exposta, em vista das responsabilidades que lhe cabem na entrega de objeto deste Termo Referência;</w:t>
      </w:r>
    </w:p>
    <w:p w:rsidR="00554D4A" w:rsidRPr="00554D4A" w:rsidRDefault="00554D4A" w:rsidP="00554D4A">
      <w:pPr>
        <w:pStyle w:val="PargrafodaLista10"/>
        <w:widowControl w:val="0"/>
        <w:shd w:val="clear" w:color="auto" w:fill="FFFFFF"/>
        <w:spacing w:after="240" w:line="276" w:lineRule="auto"/>
        <w:ind w:left="0"/>
        <w:jc w:val="both"/>
        <w:rPr>
          <w:b/>
          <w:bCs/>
          <w:u w:val="single"/>
        </w:rPr>
      </w:pPr>
      <w:r w:rsidRPr="00554D4A">
        <w:rPr>
          <w:b/>
          <w:bCs/>
        </w:rPr>
        <w:t>4.2 – DAS OBRIGAÇÕES DA CONTRATANTE</w:t>
      </w:r>
      <w:r w:rsidRPr="00554D4A">
        <w:rPr>
          <w:b/>
          <w:bCs/>
          <w:u w:val="single"/>
        </w:rPr>
        <w:t>:</w:t>
      </w:r>
    </w:p>
    <w:p w:rsidR="00554D4A" w:rsidRPr="00554D4A" w:rsidRDefault="00554D4A" w:rsidP="00554D4A">
      <w:pPr>
        <w:pStyle w:val="PargrafodaLista10"/>
        <w:spacing w:after="240" w:line="276" w:lineRule="auto"/>
        <w:ind w:left="0"/>
        <w:jc w:val="both"/>
        <w:rPr>
          <w:spacing w:val="-5"/>
        </w:rPr>
      </w:pPr>
      <w:r w:rsidRPr="00554D4A">
        <w:t>4.2.1 – D</w:t>
      </w:r>
      <w:r w:rsidRPr="00554D4A">
        <w:rPr>
          <w:spacing w:val="-5"/>
        </w:rPr>
        <w:t>ar à CONTRATADA as condições necessárias à regular execução do contrato.</w:t>
      </w:r>
    </w:p>
    <w:p w:rsidR="00554D4A" w:rsidRPr="00554D4A" w:rsidRDefault="00554D4A" w:rsidP="00554D4A">
      <w:pPr>
        <w:shd w:val="clear" w:color="auto" w:fill="FFFFFF"/>
        <w:spacing w:after="240" w:line="276" w:lineRule="auto"/>
        <w:jc w:val="both"/>
        <w:rPr>
          <w:sz w:val="24"/>
          <w:szCs w:val="24"/>
        </w:rPr>
      </w:pPr>
      <w:r w:rsidRPr="00554D4A">
        <w:rPr>
          <w:sz w:val="24"/>
          <w:szCs w:val="24"/>
        </w:rPr>
        <w:t>4.2.2 – Fornecer todas as informações necessárias para que a contratada possa entregar o objeto dentro das especificações técnicas recomendadas;</w:t>
      </w:r>
    </w:p>
    <w:p w:rsidR="00554D4A" w:rsidRPr="00554D4A" w:rsidRDefault="00554D4A" w:rsidP="00554D4A">
      <w:pPr>
        <w:shd w:val="clear" w:color="auto" w:fill="FFFFFF"/>
        <w:spacing w:after="240" w:line="276" w:lineRule="auto"/>
        <w:jc w:val="both"/>
        <w:rPr>
          <w:sz w:val="24"/>
          <w:szCs w:val="24"/>
        </w:rPr>
      </w:pPr>
      <w:r w:rsidRPr="00554D4A">
        <w:rPr>
          <w:sz w:val="24"/>
          <w:szCs w:val="24"/>
        </w:rPr>
        <w:t>4.2.3 – Comunicar à CONTRATADA toda e qualquer ocorrência relacionada à execução do contrato;</w:t>
      </w:r>
    </w:p>
    <w:p w:rsidR="00554D4A" w:rsidRPr="00554D4A" w:rsidRDefault="00554D4A" w:rsidP="00554D4A">
      <w:pPr>
        <w:shd w:val="clear" w:color="auto" w:fill="FFFFFF"/>
        <w:spacing w:after="240" w:line="276" w:lineRule="auto"/>
        <w:jc w:val="both"/>
        <w:rPr>
          <w:sz w:val="24"/>
          <w:szCs w:val="24"/>
        </w:rPr>
      </w:pPr>
      <w:r w:rsidRPr="00554D4A">
        <w:rPr>
          <w:sz w:val="24"/>
          <w:szCs w:val="24"/>
        </w:rPr>
        <w:t>4.2.4 – Efetuar o pagamento à CONTRATADA, na forma convencionada neste Edital;</w:t>
      </w:r>
    </w:p>
    <w:p w:rsidR="00554D4A" w:rsidRPr="00554D4A" w:rsidRDefault="00554D4A" w:rsidP="00554D4A">
      <w:pPr>
        <w:shd w:val="clear" w:color="auto" w:fill="FFFFFF"/>
        <w:spacing w:after="240" w:line="276" w:lineRule="auto"/>
        <w:jc w:val="both"/>
        <w:rPr>
          <w:sz w:val="24"/>
          <w:szCs w:val="24"/>
        </w:rPr>
      </w:pPr>
      <w:r w:rsidRPr="00554D4A">
        <w:rPr>
          <w:sz w:val="24"/>
          <w:szCs w:val="24"/>
        </w:rPr>
        <w:lastRenderedPageBreak/>
        <w:t>4.2.5 – Acompanhar e fiscalizar a execução do contrato, por meio dos servidores designados como Fiscal do Contrato, nos termos do art. 67 da Lei no 8.666/93, exigindo seu fiel e total  cumprimento;</w:t>
      </w:r>
    </w:p>
    <w:p w:rsidR="00554D4A" w:rsidRPr="00554D4A" w:rsidRDefault="00554D4A" w:rsidP="00554D4A">
      <w:pPr>
        <w:shd w:val="clear" w:color="auto" w:fill="FFFFFF"/>
        <w:spacing w:after="240" w:line="276" w:lineRule="auto"/>
        <w:jc w:val="both"/>
        <w:rPr>
          <w:sz w:val="24"/>
          <w:szCs w:val="24"/>
        </w:rPr>
      </w:pPr>
      <w:r w:rsidRPr="00554D4A">
        <w:rPr>
          <w:sz w:val="24"/>
          <w:szCs w:val="24"/>
        </w:rPr>
        <w:t>4.2.6 – Verificar a regularidade fiscal da CONTRATADA antes de efetuar o pagamento.</w:t>
      </w:r>
    </w:p>
    <w:p w:rsidR="00554D4A" w:rsidRPr="00554D4A" w:rsidRDefault="00554D4A" w:rsidP="00554D4A">
      <w:pPr>
        <w:widowControl w:val="0"/>
        <w:spacing w:after="240" w:line="276" w:lineRule="auto"/>
        <w:jc w:val="both"/>
        <w:rPr>
          <w:sz w:val="24"/>
          <w:szCs w:val="24"/>
        </w:rPr>
      </w:pPr>
      <w:r w:rsidRPr="00554D4A">
        <w:rPr>
          <w:sz w:val="24"/>
          <w:szCs w:val="24"/>
        </w:rPr>
        <w:t xml:space="preserve">4.2.7 – Aplicar penalidades à contratada, por descumprimento contratual. </w:t>
      </w:r>
    </w:p>
    <w:p w:rsidR="00554D4A" w:rsidRPr="00554D4A" w:rsidRDefault="00554D4A" w:rsidP="00554D4A">
      <w:pPr>
        <w:spacing w:after="240" w:line="276" w:lineRule="auto"/>
        <w:jc w:val="both"/>
        <w:rPr>
          <w:b/>
          <w:sz w:val="24"/>
          <w:szCs w:val="24"/>
        </w:rPr>
      </w:pPr>
      <w:r w:rsidRPr="00554D4A">
        <w:rPr>
          <w:b/>
          <w:sz w:val="24"/>
          <w:szCs w:val="24"/>
        </w:rPr>
        <w:t>5 – CONDIÇÕES DE PAGAMENTO (ART. 55, III)</w:t>
      </w:r>
    </w:p>
    <w:p w:rsidR="00554D4A" w:rsidRPr="00554D4A" w:rsidRDefault="00554D4A" w:rsidP="00554D4A">
      <w:pPr>
        <w:spacing w:after="240" w:line="276" w:lineRule="auto"/>
        <w:jc w:val="both"/>
        <w:rPr>
          <w:sz w:val="24"/>
          <w:szCs w:val="24"/>
        </w:rPr>
      </w:pPr>
      <w:r w:rsidRPr="00554D4A">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554D4A" w:rsidRPr="00554D4A" w:rsidRDefault="00554D4A" w:rsidP="00554D4A">
      <w:pPr>
        <w:spacing w:after="240" w:line="276" w:lineRule="auto"/>
        <w:jc w:val="both"/>
        <w:rPr>
          <w:sz w:val="24"/>
          <w:szCs w:val="24"/>
        </w:rPr>
      </w:pPr>
      <w:r w:rsidRPr="00554D4A">
        <w:rPr>
          <w:sz w:val="24"/>
          <w:szCs w:val="24"/>
        </w:rPr>
        <w:t>5.2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554D4A" w:rsidRPr="00554D4A" w:rsidRDefault="00554D4A" w:rsidP="00554D4A">
      <w:pPr>
        <w:spacing w:after="240" w:line="276" w:lineRule="auto"/>
        <w:jc w:val="both"/>
        <w:rPr>
          <w:sz w:val="24"/>
          <w:szCs w:val="24"/>
        </w:rPr>
      </w:pPr>
      <w:r w:rsidRPr="00554D4A">
        <w:rPr>
          <w:sz w:val="24"/>
          <w:szCs w:val="24"/>
        </w:rPr>
        <w:t>5.3 – O pagamento será suspenso se observado algum descumprimento das obrigações assumidas pela CONTRATADA, no que se refere à habilitação e qualificação exigidas na licitação.</w:t>
      </w:r>
    </w:p>
    <w:p w:rsidR="00554D4A" w:rsidRPr="00554D4A" w:rsidRDefault="00554D4A" w:rsidP="00554D4A">
      <w:pPr>
        <w:spacing w:after="240" w:line="276" w:lineRule="auto"/>
        <w:jc w:val="both"/>
        <w:rPr>
          <w:sz w:val="24"/>
          <w:szCs w:val="24"/>
        </w:rPr>
      </w:pPr>
      <w:r w:rsidRPr="00554D4A">
        <w:rPr>
          <w:sz w:val="24"/>
          <w:szCs w:val="24"/>
        </w:rPr>
        <w:t>5.4 – Qualquer pagamento somente será efetuado à CONTRATADA após as conferências do Controle Interno, e ainda, se a CONTRATADA não tiver nenhuma pendência de débito junto à CONTRATANTE, inclusive multa.</w:t>
      </w:r>
    </w:p>
    <w:p w:rsidR="00554D4A" w:rsidRPr="00554D4A" w:rsidRDefault="00554D4A" w:rsidP="00554D4A">
      <w:pPr>
        <w:spacing w:after="240" w:line="276" w:lineRule="auto"/>
        <w:jc w:val="both"/>
        <w:rPr>
          <w:sz w:val="24"/>
          <w:szCs w:val="24"/>
        </w:rPr>
      </w:pPr>
      <w:r w:rsidRPr="00554D4A">
        <w:rPr>
          <w:sz w:val="24"/>
          <w:szCs w:val="24"/>
        </w:rPr>
        <w:t>5.5 – Fica vedada à CONTRATADA</w:t>
      </w:r>
      <w:r w:rsidRPr="00554D4A">
        <w:rPr>
          <w:color w:val="FF0000"/>
          <w:sz w:val="24"/>
          <w:szCs w:val="24"/>
        </w:rPr>
        <w:t xml:space="preserve"> </w:t>
      </w:r>
      <w:r w:rsidRPr="00554D4A">
        <w:rPr>
          <w:sz w:val="24"/>
          <w:szCs w:val="24"/>
        </w:rPr>
        <w:t>a cessão de créditos às Instituições Financeiras ou quaisquer outras, sob pena de rescisão contratual e demais sanções.</w:t>
      </w:r>
    </w:p>
    <w:p w:rsidR="00554D4A" w:rsidRPr="00554D4A" w:rsidRDefault="00554D4A" w:rsidP="00554D4A">
      <w:pPr>
        <w:spacing w:after="240" w:line="276" w:lineRule="auto"/>
        <w:jc w:val="both"/>
        <w:rPr>
          <w:bCs/>
          <w:sz w:val="24"/>
          <w:szCs w:val="24"/>
        </w:rPr>
      </w:pPr>
      <w:r w:rsidRPr="00554D4A">
        <w:rPr>
          <w:bCs/>
          <w:sz w:val="24"/>
          <w:szCs w:val="24"/>
        </w:rPr>
        <w:t>5.6</w:t>
      </w:r>
      <w:r w:rsidRPr="00554D4A">
        <w:rPr>
          <w:b/>
          <w:bCs/>
          <w:sz w:val="24"/>
          <w:szCs w:val="24"/>
        </w:rPr>
        <w:t xml:space="preserve"> –</w:t>
      </w:r>
      <w:r w:rsidRPr="00554D4A">
        <w:rPr>
          <w:bCs/>
          <w:sz w:val="24"/>
          <w:szCs w:val="24"/>
        </w:rPr>
        <w:t xml:space="preserve"> Juntamente com a Nota Fiscal a Empresa Vencedora deverá apresentar os documentos abaixo relacionados, com validade atualizada, conforme art 55, inc XIII da Lei 8.666/93 :</w:t>
      </w:r>
    </w:p>
    <w:p w:rsidR="00554D4A" w:rsidRPr="00554D4A" w:rsidRDefault="00554D4A" w:rsidP="00554D4A">
      <w:pPr>
        <w:spacing w:after="240" w:line="276" w:lineRule="auto"/>
        <w:jc w:val="both"/>
        <w:rPr>
          <w:bCs/>
          <w:sz w:val="24"/>
          <w:szCs w:val="24"/>
        </w:rPr>
      </w:pPr>
      <w:r w:rsidRPr="00554D4A">
        <w:rPr>
          <w:bCs/>
          <w:sz w:val="24"/>
          <w:szCs w:val="24"/>
        </w:rPr>
        <w:t>5.6.1 - Certidão de Regularidade com INSS - Certidão Unificada</w:t>
      </w:r>
    </w:p>
    <w:p w:rsidR="00554D4A" w:rsidRPr="00554D4A" w:rsidRDefault="00554D4A" w:rsidP="00554D4A">
      <w:pPr>
        <w:spacing w:after="240" w:line="276" w:lineRule="auto"/>
        <w:jc w:val="both"/>
        <w:rPr>
          <w:bCs/>
          <w:sz w:val="24"/>
          <w:szCs w:val="24"/>
        </w:rPr>
      </w:pPr>
      <w:r w:rsidRPr="00554D4A">
        <w:rPr>
          <w:bCs/>
          <w:sz w:val="24"/>
          <w:szCs w:val="24"/>
        </w:rPr>
        <w:t>5.6.2 - Certidão de Regularidade com FGTS</w:t>
      </w:r>
    </w:p>
    <w:p w:rsidR="00554D4A" w:rsidRPr="00554D4A" w:rsidRDefault="00554D4A" w:rsidP="00554D4A">
      <w:pPr>
        <w:spacing w:after="240" w:line="276" w:lineRule="auto"/>
        <w:jc w:val="both"/>
        <w:rPr>
          <w:bCs/>
          <w:sz w:val="24"/>
          <w:szCs w:val="24"/>
        </w:rPr>
      </w:pPr>
      <w:r w:rsidRPr="00554D4A">
        <w:rPr>
          <w:bCs/>
          <w:sz w:val="24"/>
          <w:szCs w:val="24"/>
        </w:rPr>
        <w:t>5.6.3 - Certidão Conjunta de Débitos Relativos a Tributos Federais e Dívida Ativa da União.</w:t>
      </w:r>
    </w:p>
    <w:p w:rsidR="00554D4A" w:rsidRPr="00554D4A" w:rsidRDefault="00554D4A" w:rsidP="00554D4A">
      <w:pPr>
        <w:spacing w:after="240" w:line="276" w:lineRule="auto"/>
        <w:jc w:val="both"/>
        <w:rPr>
          <w:bCs/>
          <w:sz w:val="24"/>
          <w:szCs w:val="24"/>
        </w:rPr>
      </w:pPr>
      <w:r w:rsidRPr="00554D4A">
        <w:rPr>
          <w:bCs/>
          <w:sz w:val="24"/>
          <w:szCs w:val="24"/>
        </w:rPr>
        <w:t>5.6.4 - Certidão de Regularidade para com a Fazenda Estadual e a Certidão emitida pela Procuradoria Geral o Estado;</w:t>
      </w:r>
    </w:p>
    <w:p w:rsidR="00554D4A" w:rsidRPr="00554D4A" w:rsidRDefault="00554D4A" w:rsidP="00554D4A">
      <w:pPr>
        <w:spacing w:after="240" w:line="276" w:lineRule="auto"/>
        <w:jc w:val="both"/>
        <w:rPr>
          <w:bCs/>
          <w:sz w:val="24"/>
          <w:szCs w:val="24"/>
        </w:rPr>
      </w:pPr>
      <w:r w:rsidRPr="00554D4A">
        <w:rPr>
          <w:bCs/>
          <w:sz w:val="24"/>
          <w:szCs w:val="24"/>
        </w:rPr>
        <w:t>5.6.5 - Certidão de Regularidade para com a Fazenda Municipal da sede da Licitante</w:t>
      </w:r>
    </w:p>
    <w:p w:rsidR="00554D4A" w:rsidRPr="00554D4A" w:rsidRDefault="00554D4A" w:rsidP="00554D4A">
      <w:pPr>
        <w:spacing w:after="240" w:line="276" w:lineRule="auto"/>
        <w:jc w:val="both"/>
        <w:rPr>
          <w:sz w:val="24"/>
          <w:szCs w:val="24"/>
        </w:rPr>
      </w:pPr>
      <w:r w:rsidRPr="00554D4A">
        <w:rPr>
          <w:bCs/>
          <w:sz w:val="24"/>
          <w:szCs w:val="24"/>
        </w:rPr>
        <w:lastRenderedPageBreak/>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r w:rsidRPr="00554D4A">
          <w:rPr>
            <w:rStyle w:val="LinkdaInternet"/>
            <w:sz w:val="24"/>
            <w:szCs w:val="24"/>
          </w:rPr>
          <w:t>HTTP://www.tst.jus.br</w:t>
        </w:r>
      </w:hyperlink>
      <w:r w:rsidRPr="00554D4A">
        <w:rPr>
          <w:sz w:val="24"/>
          <w:szCs w:val="24"/>
        </w:rPr>
        <w:t xml:space="preserve"> )</w:t>
      </w:r>
    </w:p>
    <w:p w:rsidR="00554D4A" w:rsidRPr="00554D4A" w:rsidRDefault="00554D4A" w:rsidP="00554D4A">
      <w:pPr>
        <w:spacing w:after="240" w:line="276" w:lineRule="auto"/>
        <w:jc w:val="both"/>
        <w:rPr>
          <w:b/>
          <w:sz w:val="24"/>
          <w:szCs w:val="24"/>
        </w:rPr>
      </w:pPr>
      <w:r w:rsidRPr="00554D4A">
        <w:rPr>
          <w:b/>
          <w:sz w:val="24"/>
          <w:szCs w:val="24"/>
        </w:rPr>
        <w:t xml:space="preserve">6.0 – DAS SANÇÕES EM CASO DE INADIMPLEMENTO  </w:t>
      </w:r>
    </w:p>
    <w:p w:rsidR="00554D4A" w:rsidRPr="00554D4A" w:rsidRDefault="00554D4A" w:rsidP="00554D4A">
      <w:pPr>
        <w:spacing w:after="240" w:line="276" w:lineRule="auto"/>
        <w:jc w:val="both"/>
        <w:rPr>
          <w:rFonts w:eastAsia="Calibri"/>
          <w:sz w:val="24"/>
          <w:szCs w:val="24"/>
        </w:rPr>
      </w:pPr>
      <w:r w:rsidRPr="00554D4A">
        <w:rPr>
          <w:rFonts w:eastAsia="Calibri"/>
          <w:bCs/>
          <w:color w:val="000000"/>
          <w:sz w:val="24"/>
          <w:szCs w:val="24"/>
        </w:rPr>
        <w:t>6.1</w:t>
      </w:r>
      <w:r w:rsidRPr="00554D4A">
        <w:rPr>
          <w:rFonts w:eastAsia="Calibri"/>
          <w:b/>
          <w:bCs/>
          <w:color w:val="000000"/>
          <w:sz w:val="24"/>
          <w:szCs w:val="24"/>
        </w:rPr>
        <w:t xml:space="preserve"> – </w:t>
      </w:r>
      <w:r w:rsidRPr="00554D4A">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554D4A" w:rsidRPr="00554D4A" w:rsidRDefault="00554D4A" w:rsidP="00554D4A">
      <w:pPr>
        <w:spacing w:after="240" w:line="276" w:lineRule="auto"/>
        <w:jc w:val="both"/>
        <w:rPr>
          <w:rFonts w:eastAsia="Calibri"/>
          <w:sz w:val="24"/>
          <w:szCs w:val="24"/>
        </w:rPr>
      </w:pPr>
      <w:r w:rsidRPr="00554D4A">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554D4A" w:rsidRPr="00554D4A" w:rsidRDefault="00554D4A" w:rsidP="00554D4A">
      <w:pPr>
        <w:spacing w:after="240" w:line="276" w:lineRule="auto"/>
        <w:jc w:val="both"/>
        <w:rPr>
          <w:rFonts w:eastAsia="Calibri"/>
          <w:sz w:val="24"/>
          <w:szCs w:val="24"/>
        </w:rPr>
      </w:pPr>
      <w:r w:rsidRPr="00554D4A">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554D4A" w:rsidRPr="00554D4A" w:rsidRDefault="00554D4A" w:rsidP="00554D4A">
      <w:pPr>
        <w:spacing w:after="240" w:line="276" w:lineRule="auto"/>
        <w:jc w:val="both"/>
        <w:rPr>
          <w:rFonts w:eastAsia="Calibri"/>
          <w:sz w:val="24"/>
          <w:szCs w:val="24"/>
        </w:rPr>
      </w:pPr>
      <w:r w:rsidRPr="00554D4A">
        <w:rPr>
          <w:rFonts w:eastAsia="Calibri"/>
          <w:sz w:val="24"/>
          <w:szCs w:val="24"/>
        </w:rPr>
        <w:t>6.3.1 – As penalidades de que tratam o subitem anterior, serão aplicadas na forma abaixo:</w:t>
      </w:r>
    </w:p>
    <w:p w:rsidR="00554D4A" w:rsidRPr="00554D4A" w:rsidRDefault="00554D4A" w:rsidP="00554D4A">
      <w:pPr>
        <w:numPr>
          <w:ilvl w:val="0"/>
          <w:numId w:val="44"/>
        </w:numPr>
        <w:suppressAutoHyphens/>
        <w:spacing w:after="240" w:line="276" w:lineRule="auto"/>
        <w:jc w:val="both"/>
        <w:rPr>
          <w:rFonts w:eastAsia="Calibri"/>
          <w:sz w:val="24"/>
        </w:rPr>
      </w:pPr>
      <w:r w:rsidRPr="00554D4A">
        <w:rPr>
          <w:rFonts w:eastAsia="Calibri"/>
          <w:sz w:val="24"/>
        </w:rPr>
        <w:t>Deixar de entregar documentação exigida para o certame, retardar a execução do seu objeto e não manter a sua proposta, ficará impedido de licitar e contratar com o Município por até 90 (noventa) dias;</w:t>
      </w:r>
    </w:p>
    <w:p w:rsidR="00554D4A" w:rsidRPr="00554D4A" w:rsidRDefault="00554D4A" w:rsidP="00554D4A">
      <w:pPr>
        <w:numPr>
          <w:ilvl w:val="0"/>
          <w:numId w:val="44"/>
        </w:numPr>
        <w:suppressAutoHyphens/>
        <w:spacing w:after="240" w:line="276" w:lineRule="auto"/>
        <w:jc w:val="both"/>
        <w:rPr>
          <w:rFonts w:eastAsia="Calibri"/>
          <w:sz w:val="24"/>
        </w:rPr>
      </w:pPr>
      <w:r w:rsidRPr="00554D4A">
        <w:rPr>
          <w:rFonts w:eastAsia="Calibri"/>
          <w:sz w:val="24"/>
        </w:rPr>
        <w:t>Falhar, fraudar, atrasar a entrega dos materiais, ficará impedido de licitar e contratar com o Município por, no mínimo 90 (noventa) dias até 02 (dois) anos;</w:t>
      </w:r>
    </w:p>
    <w:p w:rsidR="00554D4A" w:rsidRPr="00554D4A" w:rsidRDefault="00554D4A" w:rsidP="00554D4A">
      <w:pPr>
        <w:numPr>
          <w:ilvl w:val="0"/>
          <w:numId w:val="44"/>
        </w:numPr>
        <w:suppressAutoHyphens/>
        <w:spacing w:after="240" w:line="276" w:lineRule="auto"/>
        <w:jc w:val="both"/>
        <w:rPr>
          <w:rFonts w:eastAsia="Calibri"/>
          <w:sz w:val="24"/>
        </w:rPr>
      </w:pPr>
      <w:r w:rsidRPr="00554D4A">
        <w:rPr>
          <w:rFonts w:eastAsia="Calibri"/>
          <w:sz w:val="24"/>
        </w:rPr>
        <w:t>Apresentação de documentação falsa, cometer fraude fiscal e comportar-se de modo inidôneo, será impedido de licitar e contratar com o Município por, no mínimo 02 (dois) anos até 05 (cinco) anos.</w:t>
      </w:r>
    </w:p>
    <w:p w:rsidR="00554D4A" w:rsidRPr="00554D4A" w:rsidRDefault="00554D4A" w:rsidP="00554D4A">
      <w:pPr>
        <w:spacing w:after="240" w:line="276" w:lineRule="auto"/>
        <w:jc w:val="both"/>
        <w:rPr>
          <w:rFonts w:eastAsia="Calibri"/>
          <w:sz w:val="24"/>
        </w:rPr>
      </w:pPr>
      <w:r w:rsidRPr="00554D4A">
        <w:rPr>
          <w:rFonts w:eastAsia="Calibri"/>
          <w:sz w:val="24"/>
        </w:rPr>
        <w:t>6.4 – A CONTRATADA ficará sujeita às seguintes penalidades, garantidas a prévia defesa, pela inexecução total ou parcial do Edital:</w:t>
      </w:r>
    </w:p>
    <w:p w:rsidR="00554D4A" w:rsidRPr="00554D4A" w:rsidRDefault="00554D4A" w:rsidP="00554D4A">
      <w:pPr>
        <w:spacing w:after="240" w:line="276" w:lineRule="auto"/>
        <w:jc w:val="both"/>
        <w:rPr>
          <w:rFonts w:eastAsia="Calibri"/>
          <w:sz w:val="24"/>
        </w:rPr>
      </w:pPr>
      <w:r w:rsidRPr="00554D4A">
        <w:rPr>
          <w:rFonts w:eastAsia="Calibri"/>
          <w:sz w:val="24"/>
        </w:rPr>
        <w:t>I - advertência;</w:t>
      </w:r>
    </w:p>
    <w:p w:rsidR="00554D4A" w:rsidRPr="00554D4A" w:rsidRDefault="00554D4A" w:rsidP="00554D4A">
      <w:pPr>
        <w:spacing w:after="240" w:line="276" w:lineRule="auto"/>
        <w:jc w:val="both"/>
        <w:rPr>
          <w:rFonts w:eastAsia="Calibri"/>
          <w:sz w:val="24"/>
        </w:rPr>
      </w:pPr>
      <w:r w:rsidRPr="00554D4A">
        <w:rPr>
          <w:rFonts w:eastAsia="Calibri"/>
          <w:sz w:val="24"/>
        </w:rPr>
        <w:t>II – multa(s):</w:t>
      </w:r>
    </w:p>
    <w:p w:rsidR="00554D4A" w:rsidRPr="00554D4A" w:rsidRDefault="00554D4A" w:rsidP="00554D4A">
      <w:pPr>
        <w:spacing w:after="240" w:line="276" w:lineRule="auto"/>
        <w:jc w:val="both"/>
        <w:rPr>
          <w:rFonts w:eastAsia="Calibri"/>
          <w:sz w:val="24"/>
        </w:rPr>
      </w:pPr>
      <w:r w:rsidRPr="00554D4A">
        <w:rPr>
          <w:rFonts w:eastAsia="Calibri"/>
          <w:sz w:val="24"/>
        </w:rPr>
        <w:t>III- Em caso de inexecução, total ou parcial, o(s) licitante(s) vencedor(es) poderá(ão) sofrer, sem prejuízo do previsto nos artigos 86 à 88 da Lei Federal nº 8666/93, as seguintes penalidades:</w:t>
      </w:r>
    </w:p>
    <w:p w:rsidR="00554D4A" w:rsidRPr="000A2B6B" w:rsidRDefault="00554D4A" w:rsidP="00554D4A">
      <w:pPr>
        <w:pStyle w:val="PargrafodaLista"/>
        <w:numPr>
          <w:ilvl w:val="0"/>
          <w:numId w:val="45"/>
        </w:numPr>
        <w:spacing w:after="240" w:line="276" w:lineRule="auto"/>
        <w:jc w:val="both"/>
        <w:rPr>
          <w:rFonts w:eastAsia="Calibri"/>
        </w:rPr>
      </w:pPr>
      <w:r w:rsidRPr="00554D4A">
        <w:rPr>
          <w:rFonts w:eastAsia="Calibri"/>
        </w:rPr>
        <w:lastRenderedPageBreak/>
        <w:t xml:space="preserve">Pelo atraso na </w:t>
      </w:r>
      <w:r w:rsidR="000A2B6B">
        <w:rPr>
          <w:rFonts w:eastAsia="Calibri"/>
        </w:rPr>
        <w:t>entrega do objeto</w:t>
      </w:r>
      <w:r w:rsidRPr="00554D4A">
        <w:rPr>
          <w:rFonts w:eastAsia="Calibri"/>
        </w:rPr>
        <w:t xml:space="preserve">: multa de 2 % do valor total, sobre o valor total do presente contrato, por dia de atraso, a contar do momento em que os deveriam </w:t>
      </w:r>
      <w:r w:rsidRPr="000A2B6B">
        <w:rPr>
          <w:rFonts w:eastAsia="Calibri"/>
        </w:rPr>
        <w:t>ter sido iniciado, limitada a 20% (vinte por cento) do valor total do contrato;</w:t>
      </w:r>
    </w:p>
    <w:p w:rsidR="00554D4A" w:rsidRPr="000A2B6B" w:rsidRDefault="00554D4A" w:rsidP="00554D4A">
      <w:pPr>
        <w:pStyle w:val="PargrafodaLista"/>
        <w:numPr>
          <w:ilvl w:val="0"/>
          <w:numId w:val="45"/>
        </w:numPr>
        <w:spacing w:after="240" w:line="276" w:lineRule="auto"/>
        <w:jc w:val="both"/>
        <w:rPr>
          <w:rFonts w:eastAsia="Calibri"/>
        </w:rPr>
      </w:pPr>
      <w:r w:rsidRPr="000A2B6B">
        <w:rPr>
          <w:rFonts w:eastAsia="Calibri"/>
        </w:rPr>
        <w:t>pelo descumprimento de qualquer outra obrigação: multa de 5% do valor total do contrato;</w:t>
      </w:r>
    </w:p>
    <w:p w:rsidR="00554D4A" w:rsidRPr="000A2B6B" w:rsidRDefault="00554D4A" w:rsidP="00554D4A">
      <w:pPr>
        <w:pStyle w:val="PargrafodaLista4"/>
        <w:numPr>
          <w:ilvl w:val="0"/>
          <w:numId w:val="45"/>
        </w:numPr>
        <w:spacing w:after="240" w:line="276" w:lineRule="auto"/>
        <w:jc w:val="both"/>
        <w:rPr>
          <w:rFonts w:eastAsia="Calibri"/>
          <w:sz w:val="24"/>
          <w:szCs w:val="24"/>
        </w:rPr>
      </w:pPr>
      <w:r w:rsidRPr="000A2B6B">
        <w:rPr>
          <w:rFonts w:eastAsia="Calibri"/>
          <w:sz w:val="24"/>
          <w:szCs w:val="24"/>
        </w:rPr>
        <w:t>suspensão temporária de participação em licitação e impedimento de contratar com a Administração pelo prazo não superior a 2 (dois) anos; e,</w:t>
      </w:r>
    </w:p>
    <w:p w:rsidR="00554D4A" w:rsidRPr="000A2B6B" w:rsidRDefault="00554D4A" w:rsidP="00554D4A">
      <w:pPr>
        <w:pStyle w:val="PargrafodaLista4"/>
        <w:numPr>
          <w:ilvl w:val="0"/>
          <w:numId w:val="45"/>
        </w:numPr>
        <w:spacing w:after="240" w:line="276" w:lineRule="auto"/>
        <w:jc w:val="both"/>
        <w:rPr>
          <w:rFonts w:eastAsia="Calibri"/>
          <w:sz w:val="24"/>
          <w:szCs w:val="24"/>
        </w:rPr>
      </w:pPr>
      <w:r w:rsidRPr="000A2B6B">
        <w:rPr>
          <w:rFonts w:eastAsia="Calibri"/>
          <w:sz w:val="24"/>
          <w:szCs w:val="24"/>
        </w:rPr>
        <w:t>Declaração de inidoneidade para licitar ou contratar com a Administração;</w:t>
      </w:r>
    </w:p>
    <w:p w:rsidR="00554D4A" w:rsidRPr="000A2B6B" w:rsidRDefault="00554D4A" w:rsidP="00554D4A">
      <w:pPr>
        <w:pStyle w:val="PargrafodaLista4"/>
        <w:numPr>
          <w:ilvl w:val="0"/>
          <w:numId w:val="45"/>
        </w:numPr>
        <w:spacing w:after="240" w:line="276" w:lineRule="auto"/>
        <w:jc w:val="both"/>
        <w:rPr>
          <w:rFonts w:eastAsia="Calibri"/>
          <w:sz w:val="24"/>
          <w:szCs w:val="24"/>
        </w:rPr>
      </w:pPr>
      <w:r w:rsidRPr="000A2B6B">
        <w:rPr>
          <w:rFonts w:eastAsia="Calibri"/>
          <w:sz w:val="24"/>
          <w:szCs w:val="24"/>
        </w:rPr>
        <w:t xml:space="preserve">O atraso na </w:t>
      </w:r>
      <w:r w:rsidR="000A2B6B" w:rsidRPr="000A2B6B">
        <w:rPr>
          <w:rFonts w:eastAsia="Calibri"/>
          <w:sz w:val="24"/>
          <w:szCs w:val="24"/>
        </w:rPr>
        <w:t>entrega do objeto</w:t>
      </w:r>
      <w:r w:rsidRPr="000A2B6B">
        <w:rPr>
          <w:rFonts w:eastAsia="Calibri"/>
          <w:sz w:val="24"/>
          <w:szCs w:val="24"/>
        </w:rPr>
        <w:t xml:space="preserve"> por mais de 24 (vinte e quatro) horas, ensejará a rescisão contratual, sem prejuízo da multa cabível;</w:t>
      </w:r>
    </w:p>
    <w:p w:rsidR="00554D4A" w:rsidRPr="000A2B6B" w:rsidRDefault="00554D4A" w:rsidP="00554D4A">
      <w:pPr>
        <w:spacing w:after="240" w:line="276" w:lineRule="auto"/>
        <w:jc w:val="both"/>
        <w:rPr>
          <w:rFonts w:eastAsia="Calibri"/>
          <w:sz w:val="24"/>
          <w:szCs w:val="24"/>
        </w:rPr>
      </w:pPr>
      <w:r w:rsidRPr="000A2B6B">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554D4A" w:rsidRPr="000A2B6B" w:rsidRDefault="00554D4A" w:rsidP="00554D4A">
      <w:pPr>
        <w:spacing w:after="240" w:line="276" w:lineRule="auto"/>
        <w:jc w:val="both"/>
        <w:rPr>
          <w:rFonts w:eastAsia="Calibri"/>
          <w:sz w:val="24"/>
          <w:szCs w:val="24"/>
        </w:rPr>
      </w:pPr>
      <w:r w:rsidRPr="000A2B6B">
        <w:rPr>
          <w:rFonts w:eastAsia="Calibri"/>
          <w:sz w:val="24"/>
          <w:szCs w:val="24"/>
        </w:rPr>
        <w:t xml:space="preserve">6.6 – Além das multas estabelecidas, a Administração poderá recusar </w:t>
      </w:r>
      <w:r w:rsidR="000A2B6B" w:rsidRPr="000A2B6B">
        <w:rPr>
          <w:rFonts w:eastAsia="Calibri"/>
          <w:sz w:val="24"/>
          <w:szCs w:val="24"/>
        </w:rPr>
        <w:t>a entrega do objeto</w:t>
      </w:r>
      <w:r w:rsidRPr="000A2B6B">
        <w:rPr>
          <w:rFonts w:eastAsia="Calibri"/>
          <w:sz w:val="24"/>
          <w:szCs w:val="24"/>
        </w:rPr>
        <w:t>,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554D4A" w:rsidRPr="00554D4A" w:rsidRDefault="00554D4A" w:rsidP="00554D4A">
      <w:pPr>
        <w:spacing w:after="240" w:line="276" w:lineRule="auto"/>
        <w:jc w:val="both"/>
        <w:rPr>
          <w:rFonts w:eastAsia="Calibri"/>
          <w:sz w:val="24"/>
        </w:rPr>
      </w:pPr>
      <w:r w:rsidRPr="000A2B6B">
        <w:rPr>
          <w:rFonts w:eastAsia="Calibri"/>
          <w:sz w:val="24"/>
          <w:szCs w:val="24"/>
        </w:rPr>
        <w:t>6.7 – Ficarão ainda sujeitos às penalidades previstas nos incisos III e IV do artigo 87,</w:t>
      </w:r>
      <w:r w:rsidRPr="00554D4A">
        <w:rPr>
          <w:rFonts w:eastAsia="Calibri"/>
          <w:sz w:val="24"/>
        </w:rPr>
        <w:t xml:space="preserve"> da Lei nº 8.666/93 e alterações posteriores, os profissionais ou as empresas que praticarem os ilícitos previstos no artigo 88 do mesmo diploma legal;</w:t>
      </w:r>
    </w:p>
    <w:p w:rsidR="00554D4A" w:rsidRPr="00554D4A" w:rsidRDefault="00554D4A" w:rsidP="00554D4A">
      <w:pPr>
        <w:spacing w:after="240" w:line="276" w:lineRule="auto"/>
        <w:jc w:val="both"/>
        <w:rPr>
          <w:rFonts w:eastAsia="Calibri"/>
          <w:sz w:val="24"/>
        </w:rPr>
      </w:pPr>
      <w:r w:rsidRPr="00554D4A">
        <w:rPr>
          <w:rFonts w:eastAsia="Calibri"/>
          <w:sz w:val="24"/>
        </w:rPr>
        <w:t xml:space="preserve">6.8 – Para as penalidades previstas nos subitens </w:t>
      </w:r>
      <w:r>
        <w:rPr>
          <w:rFonts w:eastAsia="Calibri"/>
          <w:sz w:val="24"/>
        </w:rPr>
        <w:t>6</w:t>
      </w:r>
      <w:r w:rsidRPr="00554D4A">
        <w:rPr>
          <w:rFonts w:eastAsia="Calibri"/>
          <w:sz w:val="24"/>
        </w:rPr>
        <w:t xml:space="preserve">.1 ao </w:t>
      </w:r>
      <w:r>
        <w:rPr>
          <w:rFonts w:eastAsia="Calibri"/>
          <w:sz w:val="24"/>
        </w:rPr>
        <w:t>6</w:t>
      </w:r>
      <w:r w:rsidRPr="00554D4A">
        <w:rPr>
          <w:rFonts w:eastAsia="Calibri"/>
          <w:sz w:val="24"/>
        </w:rPr>
        <w:t>.7 será garantido o direito ao contraditório e ampla defesa;</w:t>
      </w:r>
    </w:p>
    <w:p w:rsidR="00554D4A" w:rsidRPr="00554D4A" w:rsidRDefault="00554D4A" w:rsidP="00554D4A">
      <w:pPr>
        <w:spacing w:after="240" w:line="276" w:lineRule="auto"/>
        <w:jc w:val="both"/>
        <w:rPr>
          <w:rFonts w:eastAsia="Calibri"/>
          <w:sz w:val="24"/>
        </w:rPr>
      </w:pPr>
      <w:r w:rsidRPr="00554D4A">
        <w:rPr>
          <w:rFonts w:eastAsia="Calibri"/>
          <w:sz w:val="24"/>
        </w:rPr>
        <w:t>6.9 - As penalidades só poderão ser relevadas nas hipóteses de caso fortuito ou força maior, devidamente justificados e comprovados, a juízo da Administração;</w:t>
      </w:r>
    </w:p>
    <w:p w:rsidR="00554D4A" w:rsidRPr="00554D4A" w:rsidRDefault="00554D4A" w:rsidP="00554D4A">
      <w:pPr>
        <w:spacing w:after="240" w:line="276" w:lineRule="auto"/>
        <w:jc w:val="both"/>
        <w:rPr>
          <w:rFonts w:eastAsia="Calibri"/>
          <w:sz w:val="24"/>
        </w:rPr>
      </w:pPr>
      <w:r w:rsidRPr="00554D4A">
        <w:rPr>
          <w:rFonts w:eastAsia="Calibri"/>
          <w:sz w:val="24"/>
        </w:rPr>
        <w:t>6.10 – Constituirão motivos para rescisão do contrato, independente da conclusão do seu prazo:</w:t>
      </w:r>
    </w:p>
    <w:p w:rsidR="00554D4A" w:rsidRPr="002940CC" w:rsidRDefault="00554D4A" w:rsidP="00554D4A">
      <w:pPr>
        <w:pStyle w:val="PargrafodaLista4"/>
        <w:numPr>
          <w:ilvl w:val="0"/>
          <w:numId w:val="46"/>
        </w:numPr>
        <w:spacing w:after="240" w:line="276" w:lineRule="auto"/>
        <w:ind w:left="993"/>
        <w:jc w:val="both"/>
        <w:rPr>
          <w:rFonts w:eastAsia="Calibri"/>
          <w:sz w:val="24"/>
          <w:szCs w:val="24"/>
        </w:rPr>
      </w:pPr>
      <w:r w:rsidRPr="002940CC">
        <w:rPr>
          <w:rFonts w:eastAsia="Calibri"/>
          <w:sz w:val="24"/>
          <w:szCs w:val="24"/>
        </w:rPr>
        <w:t>Razões de interesse público</w:t>
      </w:r>
    </w:p>
    <w:p w:rsidR="00554D4A" w:rsidRPr="002940CC" w:rsidRDefault="00554D4A" w:rsidP="00554D4A">
      <w:pPr>
        <w:pStyle w:val="PargrafodaLista4"/>
        <w:numPr>
          <w:ilvl w:val="0"/>
          <w:numId w:val="46"/>
        </w:numPr>
        <w:spacing w:after="240" w:line="276" w:lineRule="auto"/>
        <w:ind w:left="993"/>
        <w:jc w:val="both"/>
        <w:rPr>
          <w:rFonts w:eastAsia="Calibri"/>
          <w:sz w:val="24"/>
          <w:szCs w:val="24"/>
        </w:rPr>
      </w:pPr>
      <w:r w:rsidRPr="002940CC">
        <w:rPr>
          <w:rFonts w:eastAsia="Calibri"/>
          <w:sz w:val="24"/>
          <w:szCs w:val="24"/>
        </w:rPr>
        <w:t>Reiterada desobediência dos preceitos estabelecidos;</w:t>
      </w:r>
    </w:p>
    <w:p w:rsidR="00554D4A" w:rsidRPr="002940CC" w:rsidRDefault="00554D4A" w:rsidP="00554D4A">
      <w:pPr>
        <w:pStyle w:val="PargrafodaLista4"/>
        <w:numPr>
          <w:ilvl w:val="0"/>
          <w:numId w:val="46"/>
        </w:numPr>
        <w:spacing w:after="240" w:line="276" w:lineRule="auto"/>
        <w:ind w:left="993"/>
        <w:jc w:val="both"/>
        <w:rPr>
          <w:rFonts w:eastAsia="Calibri"/>
          <w:sz w:val="24"/>
          <w:szCs w:val="24"/>
        </w:rPr>
      </w:pPr>
      <w:r w:rsidRPr="002940CC">
        <w:rPr>
          <w:rFonts w:eastAsia="Calibri"/>
          <w:sz w:val="24"/>
          <w:szCs w:val="24"/>
        </w:rPr>
        <w:t>Falta grave a Juízo do Município;</w:t>
      </w:r>
    </w:p>
    <w:p w:rsidR="00554D4A" w:rsidRPr="002940CC" w:rsidRDefault="00554D4A" w:rsidP="00554D4A">
      <w:pPr>
        <w:pStyle w:val="PargrafodaLista4"/>
        <w:numPr>
          <w:ilvl w:val="0"/>
          <w:numId w:val="46"/>
        </w:numPr>
        <w:spacing w:after="240" w:line="276" w:lineRule="auto"/>
        <w:ind w:left="993"/>
        <w:jc w:val="both"/>
        <w:rPr>
          <w:rFonts w:eastAsia="Calibri"/>
          <w:sz w:val="24"/>
          <w:szCs w:val="24"/>
        </w:rPr>
      </w:pPr>
      <w:r w:rsidRPr="002940CC">
        <w:rPr>
          <w:rFonts w:eastAsia="Calibri"/>
          <w:sz w:val="24"/>
          <w:szCs w:val="24"/>
        </w:rPr>
        <w:t>Falência ou insolvência;</w:t>
      </w:r>
    </w:p>
    <w:p w:rsidR="00554D4A" w:rsidRPr="002940CC" w:rsidRDefault="00554D4A" w:rsidP="00554D4A">
      <w:pPr>
        <w:pStyle w:val="PargrafodaLista4"/>
        <w:numPr>
          <w:ilvl w:val="0"/>
          <w:numId w:val="46"/>
        </w:numPr>
        <w:spacing w:after="240" w:line="276" w:lineRule="auto"/>
        <w:ind w:left="993"/>
        <w:jc w:val="both"/>
        <w:rPr>
          <w:rFonts w:eastAsia="Calibri"/>
          <w:sz w:val="24"/>
          <w:szCs w:val="24"/>
        </w:rPr>
      </w:pPr>
      <w:r w:rsidRPr="002940CC">
        <w:rPr>
          <w:rFonts w:eastAsia="Calibri"/>
          <w:sz w:val="24"/>
          <w:szCs w:val="24"/>
        </w:rPr>
        <w:t>Inexecução total ou parcial do contrato;</w:t>
      </w:r>
    </w:p>
    <w:p w:rsidR="00554D4A" w:rsidRPr="002940CC" w:rsidRDefault="00554D4A" w:rsidP="00554D4A">
      <w:pPr>
        <w:pStyle w:val="PargrafodaLista4"/>
        <w:numPr>
          <w:ilvl w:val="0"/>
          <w:numId w:val="46"/>
        </w:numPr>
        <w:spacing w:after="240" w:line="276" w:lineRule="auto"/>
        <w:ind w:left="993"/>
        <w:jc w:val="both"/>
        <w:rPr>
          <w:rFonts w:eastAsia="Calibri"/>
          <w:sz w:val="24"/>
          <w:szCs w:val="24"/>
        </w:rPr>
      </w:pPr>
      <w:r w:rsidRPr="002940CC">
        <w:rPr>
          <w:rFonts w:eastAsia="Calibri"/>
          <w:sz w:val="24"/>
          <w:szCs w:val="24"/>
        </w:rPr>
        <w:lastRenderedPageBreak/>
        <w:t>Alteração social ou modificação da finalidade ou estrutura da empresa, que venha a prejudicar a execução do contrato;</w:t>
      </w:r>
    </w:p>
    <w:p w:rsidR="00554D4A" w:rsidRPr="002940CC" w:rsidRDefault="00554D4A" w:rsidP="00554D4A">
      <w:pPr>
        <w:pStyle w:val="PargrafodaLista4"/>
        <w:numPr>
          <w:ilvl w:val="0"/>
          <w:numId w:val="46"/>
        </w:numPr>
        <w:spacing w:after="240" w:line="276" w:lineRule="auto"/>
        <w:ind w:left="993"/>
        <w:jc w:val="both"/>
        <w:rPr>
          <w:rFonts w:eastAsia="Calibri"/>
          <w:sz w:val="24"/>
          <w:szCs w:val="24"/>
        </w:rPr>
      </w:pPr>
      <w:r w:rsidRPr="002940CC">
        <w:rPr>
          <w:rFonts w:eastAsia="Calibri"/>
          <w:sz w:val="24"/>
          <w:szCs w:val="24"/>
        </w:rPr>
        <w:t>Mudanças na legislação em vigor sobre licitações, impossibilitando a execução do presente contrato;</w:t>
      </w:r>
    </w:p>
    <w:p w:rsidR="00554D4A" w:rsidRPr="002940CC" w:rsidRDefault="00554D4A" w:rsidP="00554D4A">
      <w:pPr>
        <w:pStyle w:val="PargrafodaLista4"/>
        <w:numPr>
          <w:ilvl w:val="0"/>
          <w:numId w:val="46"/>
        </w:numPr>
        <w:spacing w:after="240" w:line="276" w:lineRule="auto"/>
        <w:ind w:left="993"/>
        <w:jc w:val="both"/>
        <w:rPr>
          <w:rFonts w:eastAsia="Calibri"/>
          <w:sz w:val="24"/>
          <w:szCs w:val="24"/>
        </w:rPr>
      </w:pPr>
      <w:r w:rsidRPr="002940CC">
        <w:rPr>
          <w:rFonts w:eastAsia="Calibri"/>
          <w:sz w:val="24"/>
          <w:szCs w:val="24"/>
        </w:rPr>
        <w:t>Descumprimento de qualquer cláusula contratual;</w:t>
      </w:r>
    </w:p>
    <w:p w:rsidR="00554D4A" w:rsidRPr="002940CC" w:rsidRDefault="00554D4A" w:rsidP="00554D4A">
      <w:pPr>
        <w:pStyle w:val="PargrafodaLista4"/>
        <w:numPr>
          <w:ilvl w:val="0"/>
          <w:numId w:val="46"/>
        </w:numPr>
        <w:spacing w:after="240" w:line="276" w:lineRule="auto"/>
        <w:ind w:left="993"/>
        <w:jc w:val="both"/>
        <w:rPr>
          <w:rFonts w:eastAsia="Calibri"/>
          <w:sz w:val="24"/>
          <w:szCs w:val="24"/>
        </w:rPr>
      </w:pPr>
      <w:r w:rsidRPr="002940CC">
        <w:rPr>
          <w:rFonts w:eastAsia="Calibri"/>
          <w:sz w:val="24"/>
          <w:szCs w:val="24"/>
        </w:rPr>
        <w:t>Ocorrência de caso fortuito ou de força maior, regularmente comprovada, impeditiva da execução do acordado entre as partes;</w:t>
      </w:r>
    </w:p>
    <w:p w:rsidR="00554D4A" w:rsidRPr="002940CC" w:rsidRDefault="00554D4A" w:rsidP="00554D4A">
      <w:pPr>
        <w:pStyle w:val="PargrafodaLista4"/>
        <w:numPr>
          <w:ilvl w:val="0"/>
          <w:numId w:val="46"/>
        </w:numPr>
        <w:spacing w:after="240" w:line="276" w:lineRule="auto"/>
        <w:ind w:left="993"/>
        <w:jc w:val="both"/>
        <w:rPr>
          <w:rFonts w:eastAsia="Calibri"/>
          <w:sz w:val="24"/>
          <w:szCs w:val="24"/>
        </w:rPr>
      </w:pPr>
      <w:r w:rsidRPr="002940CC">
        <w:rPr>
          <w:rFonts w:eastAsia="Calibri"/>
          <w:sz w:val="24"/>
          <w:szCs w:val="24"/>
        </w:rPr>
        <w:t>Por acordo entre as partes, reduzido a termo, desde que haja conveniência para o Município.</w:t>
      </w:r>
    </w:p>
    <w:p w:rsidR="00554D4A" w:rsidRPr="00554D4A" w:rsidRDefault="00554D4A" w:rsidP="00554D4A">
      <w:pPr>
        <w:spacing w:after="240" w:line="276" w:lineRule="auto"/>
        <w:jc w:val="both"/>
        <w:rPr>
          <w:rFonts w:eastAsia="Calibri"/>
          <w:b/>
          <w:color w:val="000000"/>
          <w:sz w:val="24"/>
        </w:rPr>
      </w:pPr>
      <w:r w:rsidRPr="00554D4A">
        <w:rPr>
          <w:rFonts w:eastAsia="Calibri"/>
          <w:b/>
          <w:bCs/>
          <w:color w:val="000000"/>
          <w:sz w:val="24"/>
        </w:rPr>
        <w:t xml:space="preserve">7 – </w:t>
      </w:r>
      <w:r w:rsidRPr="00554D4A">
        <w:rPr>
          <w:rFonts w:eastAsia="Calibri"/>
          <w:b/>
          <w:color w:val="000000"/>
          <w:sz w:val="24"/>
        </w:rPr>
        <w:t>HABILITAÇÃO JURÍDICA:</w:t>
      </w:r>
    </w:p>
    <w:p w:rsidR="00554D4A" w:rsidRPr="00554D4A" w:rsidRDefault="00554D4A" w:rsidP="00554D4A">
      <w:pPr>
        <w:spacing w:after="240" w:line="276" w:lineRule="auto"/>
        <w:jc w:val="both"/>
        <w:rPr>
          <w:rFonts w:eastAsia="Calibri"/>
          <w:color w:val="000000"/>
          <w:sz w:val="24"/>
        </w:rPr>
      </w:pPr>
      <w:r w:rsidRPr="00554D4A">
        <w:rPr>
          <w:rFonts w:eastAsia="Calibri"/>
          <w:color w:val="000000"/>
          <w:sz w:val="24"/>
        </w:rPr>
        <w:t xml:space="preserve">7.1 – Ato constitutivo, Estatuto ou </w:t>
      </w:r>
      <w:r w:rsidRPr="00554D4A">
        <w:rPr>
          <w:rFonts w:eastAsia="Calibri"/>
          <w:sz w:val="24"/>
        </w:rPr>
        <w:t>Contrato Social em vigor devidamente registrado, no órgão correspondente, indicando os atuais responsáveis pela administração</w:t>
      </w:r>
      <w:r w:rsidRPr="00554D4A">
        <w:rPr>
          <w:rFonts w:eastAsia="Calibri"/>
          <w:color w:val="000000"/>
          <w:sz w:val="24"/>
        </w:rPr>
        <w:t xml:space="preserve">; </w:t>
      </w:r>
    </w:p>
    <w:p w:rsidR="00554D4A" w:rsidRPr="00554D4A" w:rsidRDefault="00554D4A" w:rsidP="00554D4A">
      <w:pPr>
        <w:spacing w:after="240" w:line="276" w:lineRule="auto"/>
        <w:jc w:val="both"/>
        <w:rPr>
          <w:rFonts w:eastAsia="Calibri"/>
          <w:color w:val="000000"/>
          <w:sz w:val="24"/>
        </w:rPr>
      </w:pPr>
      <w:r w:rsidRPr="00554D4A">
        <w:rPr>
          <w:rFonts w:eastAsia="Calibri"/>
          <w:color w:val="000000"/>
          <w:sz w:val="24"/>
        </w:rPr>
        <w:t xml:space="preserve">7.2 – </w:t>
      </w:r>
      <w:r w:rsidRPr="00554D4A">
        <w:rPr>
          <w:rFonts w:eastAsia="Calibri"/>
          <w:sz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554D4A">
        <w:rPr>
          <w:rFonts w:eastAsia="Calibri"/>
          <w:color w:val="000000"/>
          <w:sz w:val="24"/>
        </w:rPr>
        <w:t>;</w:t>
      </w:r>
    </w:p>
    <w:p w:rsidR="00554D4A" w:rsidRPr="00554D4A" w:rsidRDefault="00554D4A" w:rsidP="00554D4A">
      <w:pPr>
        <w:spacing w:after="240" w:line="276" w:lineRule="auto"/>
        <w:jc w:val="both"/>
        <w:rPr>
          <w:rFonts w:eastAsia="Calibri"/>
          <w:color w:val="000000"/>
          <w:sz w:val="24"/>
        </w:rPr>
      </w:pPr>
      <w:r w:rsidRPr="00554D4A">
        <w:rPr>
          <w:rFonts w:eastAsia="Calibri"/>
          <w:color w:val="000000"/>
          <w:sz w:val="24"/>
        </w:rPr>
        <w:t>7.3 – Cédula de identidade dos sócios e/ou diretores;</w:t>
      </w:r>
    </w:p>
    <w:p w:rsidR="00554D4A" w:rsidRPr="00554D4A" w:rsidRDefault="00554D4A" w:rsidP="00554D4A">
      <w:pPr>
        <w:spacing w:after="240" w:line="276" w:lineRule="auto"/>
        <w:jc w:val="both"/>
        <w:rPr>
          <w:rFonts w:eastAsia="Calibri"/>
          <w:color w:val="000000"/>
          <w:sz w:val="24"/>
        </w:rPr>
      </w:pPr>
      <w:r w:rsidRPr="00554D4A">
        <w:rPr>
          <w:rFonts w:eastAsia="Calibri"/>
          <w:color w:val="000000"/>
          <w:sz w:val="24"/>
        </w:rPr>
        <w:t>7.4 – Para empresa individual: registro comercial.</w:t>
      </w:r>
    </w:p>
    <w:p w:rsidR="00554D4A" w:rsidRPr="00554D4A" w:rsidRDefault="00554D4A" w:rsidP="00554D4A">
      <w:pPr>
        <w:spacing w:after="240" w:line="276" w:lineRule="auto"/>
        <w:jc w:val="both"/>
        <w:rPr>
          <w:rFonts w:eastAsia="Calibri"/>
          <w:color w:val="000000"/>
          <w:sz w:val="24"/>
        </w:rPr>
      </w:pPr>
      <w:r w:rsidRPr="00554D4A">
        <w:rPr>
          <w:rFonts w:eastAsia="Calibri"/>
          <w:color w:val="000000"/>
          <w:sz w:val="24"/>
        </w:rPr>
        <w:t>7.5 – Declaração de Idoneidade (conforme o anexo VIII)</w:t>
      </w:r>
    </w:p>
    <w:p w:rsidR="00554D4A" w:rsidRPr="00554D4A" w:rsidRDefault="00554D4A" w:rsidP="00554D4A">
      <w:pPr>
        <w:spacing w:after="240" w:line="276" w:lineRule="auto"/>
        <w:jc w:val="both"/>
        <w:rPr>
          <w:rFonts w:eastAsia="Calibri"/>
          <w:color w:val="000000"/>
          <w:sz w:val="24"/>
        </w:rPr>
      </w:pPr>
      <w:r w:rsidRPr="00554D4A">
        <w:rPr>
          <w:rFonts w:eastAsia="Calibri"/>
          <w:color w:val="000000"/>
          <w:sz w:val="24"/>
        </w:rPr>
        <w:t>7.6 – Declaração de Cumprir o Art. 7°, XXXIII ,da C.F. (conforme o anexo V)</w:t>
      </w:r>
    </w:p>
    <w:p w:rsidR="00554D4A" w:rsidRPr="00554D4A" w:rsidRDefault="00554D4A" w:rsidP="00554D4A">
      <w:pPr>
        <w:spacing w:after="240" w:line="276" w:lineRule="auto"/>
        <w:jc w:val="both"/>
        <w:rPr>
          <w:rFonts w:eastAsia="Calibri"/>
          <w:sz w:val="24"/>
        </w:rPr>
      </w:pPr>
      <w:r w:rsidRPr="00554D4A">
        <w:rPr>
          <w:rFonts w:eastAsia="Calibri"/>
          <w:sz w:val="24"/>
        </w:rPr>
        <w:t>7.7 – Certidão de Regularidade expedida pelo Ministério Público do estado do Rio de Janeiro – Promotoria de Justiça de Fundações, conforme determina a Resolução Complementar nº 15/2005, em se tratando de Fundações;</w:t>
      </w:r>
    </w:p>
    <w:p w:rsidR="00554D4A" w:rsidRPr="00554D4A" w:rsidRDefault="00554D4A" w:rsidP="00554D4A">
      <w:pPr>
        <w:spacing w:after="240" w:line="276" w:lineRule="auto"/>
        <w:jc w:val="both"/>
        <w:rPr>
          <w:rFonts w:eastAsia="Calibri"/>
          <w:color w:val="000000"/>
          <w:sz w:val="24"/>
          <w:szCs w:val="24"/>
        </w:rPr>
      </w:pPr>
      <w:r w:rsidRPr="00554D4A">
        <w:rPr>
          <w:rFonts w:eastAsia="Calibri"/>
          <w:b/>
          <w:bCs/>
          <w:color w:val="000000"/>
          <w:sz w:val="24"/>
          <w:szCs w:val="24"/>
        </w:rPr>
        <w:t xml:space="preserve">8 – </w:t>
      </w:r>
      <w:r w:rsidRPr="00554D4A">
        <w:rPr>
          <w:rFonts w:eastAsia="Calibri"/>
          <w:b/>
          <w:color w:val="000000"/>
          <w:sz w:val="24"/>
          <w:szCs w:val="24"/>
        </w:rPr>
        <w:t>DOCUMENTAÇÃO RELATIVA À REGULARIDADE FISCAL</w:t>
      </w:r>
      <w:r w:rsidRPr="00554D4A">
        <w:rPr>
          <w:rFonts w:eastAsia="Calibri"/>
          <w:color w:val="000000"/>
          <w:sz w:val="24"/>
          <w:szCs w:val="24"/>
        </w:rPr>
        <w:t>:</w:t>
      </w:r>
    </w:p>
    <w:p w:rsidR="00554D4A" w:rsidRPr="00554D4A" w:rsidRDefault="00554D4A" w:rsidP="00554D4A">
      <w:pPr>
        <w:spacing w:after="160" w:line="276" w:lineRule="auto"/>
        <w:jc w:val="both"/>
        <w:rPr>
          <w:rFonts w:eastAsia="Calibri"/>
          <w:sz w:val="24"/>
          <w:szCs w:val="24"/>
        </w:rPr>
      </w:pPr>
      <w:r w:rsidRPr="00554D4A">
        <w:rPr>
          <w:rFonts w:eastAsia="Calibri"/>
          <w:sz w:val="24"/>
          <w:szCs w:val="24"/>
        </w:rPr>
        <w:t xml:space="preserve">8.1 – </w:t>
      </w:r>
      <w:r w:rsidRPr="00554D4A">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554D4A">
        <w:rPr>
          <w:rFonts w:eastAsia="Calibri"/>
          <w:sz w:val="24"/>
          <w:szCs w:val="24"/>
        </w:rPr>
        <w:t xml:space="preserve">; </w:t>
      </w:r>
    </w:p>
    <w:p w:rsidR="00554D4A" w:rsidRPr="00554D4A" w:rsidRDefault="00554D4A" w:rsidP="00554D4A">
      <w:pPr>
        <w:spacing w:after="160" w:line="276" w:lineRule="auto"/>
        <w:jc w:val="both"/>
        <w:rPr>
          <w:rFonts w:eastAsia="Calibri"/>
          <w:sz w:val="24"/>
          <w:szCs w:val="24"/>
        </w:rPr>
      </w:pPr>
      <w:r w:rsidRPr="00554D4A">
        <w:rPr>
          <w:rFonts w:eastAsia="Calibri"/>
          <w:sz w:val="24"/>
          <w:szCs w:val="24"/>
        </w:rPr>
        <w:t>8.2 – Comprovante de Inscrição no Cadastro Geral de Contribuintes - CNPJ;</w:t>
      </w:r>
    </w:p>
    <w:p w:rsidR="00554D4A" w:rsidRPr="00554D4A" w:rsidRDefault="00554D4A" w:rsidP="00554D4A">
      <w:pPr>
        <w:spacing w:after="160" w:line="276" w:lineRule="auto"/>
        <w:jc w:val="both"/>
        <w:rPr>
          <w:rFonts w:eastAsia="Calibri"/>
          <w:sz w:val="24"/>
          <w:szCs w:val="24"/>
        </w:rPr>
      </w:pPr>
      <w:r w:rsidRPr="00554D4A">
        <w:rPr>
          <w:rFonts w:eastAsia="Calibri"/>
          <w:sz w:val="24"/>
          <w:szCs w:val="24"/>
        </w:rPr>
        <w:t>8.3 – Certidão de Regularidade com a Previdência Social (INSS);</w:t>
      </w:r>
    </w:p>
    <w:p w:rsidR="00554D4A" w:rsidRPr="00554D4A" w:rsidRDefault="00554D4A" w:rsidP="00554D4A">
      <w:pPr>
        <w:spacing w:after="160" w:line="276" w:lineRule="auto"/>
        <w:jc w:val="both"/>
        <w:rPr>
          <w:rFonts w:eastAsia="Calibri"/>
          <w:sz w:val="24"/>
          <w:szCs w:val="24"/>
        </w:rPr>
      </w:pPr>
      <w:r w:rsidRPr="00554D4A">
        <w:rPr>
          <w:rFonts w:eastAsia="Calibri"/>
          <w:sz w:val="24"/>
          <w:szCs w:val="24"/>
        </w:rPr>
        <w:t>8.4 – Certidão de Regularidade com o FGTS emitida pela Caixa Econômica Federal;</w:t>
      </w:r>
    </w:p>
    <w:p w:rsidR="00554D4A" w:rsidRPr="00554D4A" w:rsidRDefault="00554D4A" w:rsidP="00554D4A">
      <w:pPr>
        <w:spacing w:after="160" w:line="276" w:lineRule="auto"/>
        <w:jc w:val="both"/>
        <w:rPr>
          <w:rFonts w:eastAsia="Calibri"/>
          <w:sz w:val="24"/>
          <w:szCs w:val="24"/>
        </w:rPr>
      </w:pPr>
      <w:r w:rsidRPr="00554D4A">
        <w:rPr>
          <w:rFonts w:eastAsia="Calibri"/>
          <w:sz w:val="24"/>
          <w:szCs w:val="24"/>
        </w:rPr>
        <w:t>8.5 – Certidão Conjunta de Débitos Relativos a Tributos Federais e Dívida Ativa da União;</w:t>
      </w:r>
    </w:p>
    <w:p w:rsidR="00554D4A" w:rsidRPr="00554D4A" w:rsidRDefault="00554D4A" w:rsidP="00554D4A">
      <w:pPr>
        <w:spacing w:after="160" w:line="276" w:lineRule="auto"/>
        <w:jc w:val="both"/>
        <w:rPr>
          <w:rFonts w:eastAsia="Calibri"/>
          <w:sz w:val="24"/>
          <w:szCs w:val="24"/>
        </w:rPr>
      </w:pPr>
      <w:r w:rsidRPr="00554D4A">
        <w:rPr>
          <w:rFonts w:eastAsia="Calibri"/>
          <w:sz w:val="24"/>
          <w:szCs w:val="24"/>
        </w:rPr>
        <w:lastRenderedPageBreak/>
        <w:t>8.6 – Certidão de Regularidade para com a Fazenda Estadual, por meio de Certidão Negativa de Débito em relação a tributos estaduais (ICMS);</w:t>
      </w:r>
    </w:p>
    <w:p w:rsidR="00554D4A" w:rsidRPr="00554D4A" w:rsidRDefault="00554D4A" w:rsidP="00554D4A">
      <w:pPr>
        <w:spacing w:after="160" w:line="276" w:lineRule="auto"/>
        <w:jc w:val="both"/>
        <w:rPr>
          <w:rFonts w:eastAsia="Calibri"/>
          <w:sz w:val="24"/>
          <w:szCs w:val="24"/>
        </w:rPr>
      </w:pPr>
      <w:r w:rsidRPr="00554D4A">
        <w:rPr>
          <w:rFonts w:eastAsia="Calibri"/>
          <w:sz w:val="24"/>
          <w:szCs w:val="24"/>
        </w:rPr>
        <w:t>8.7 – Certidão emitida pela Procuradoria Geral do Estado, onde houver.</w:t>
      </w:r>
    </w:p>
    <w:p w:rsidR="00554D4A" w:rsidRPr="00554D4A" w:rsidRDefault="00554D4A" w:rsidP="00554D4A">
      <w:pPr>
        <w:spacing w:after="160" w:line="276" w:lineRule="auto"/>
        <w:jc w:val="both"/>
        <w:rPr>
          <w:rFonts w:eastAsia="Calibri"/>
          <w:sz w:val="24"/>
          <w:szCs w:val="24"/>
        </w:rPr>
      </w:pPr>
      <w:r w:rsidRPr="00554D4A">
        <w:rPr>
          <w:rFonts w:eastAsia="Calibri"/>
          <w:sz w:val="24"/>
          <w:szCs w:val="24"/>
        </w:rPr>
        <w:t>8.8 – Certidão de regularidade para com a Fazenda Municipal, da sede da licitante.</w:t>
      </w:r>
    </w:p>
    <w:p w:rsidR="00554D4A" w:rsidRPr="00554D4A" w:rsidRDefault="00554D4A" w:rsidP="00554D4A">
      <w:pPr>
        <w:spacing w:after="160" w:line="276" w:lineRule="auto"/>
        <w:jc w:val="both"/>
        <w:rPr>
          <w:rFonts w:eastAsia="Calibri"/>
          <w:color w:val="000000"/>
          <w:sz w:val="24"/>
          <w:szCs w:val="24"/>
        </w:rPr>
      </w:pPr>
      <w:r w:rsidRPr="00554D4A">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554D4A" w:rsidRPr="00554D4A" w:rsidRDefault="00554D4A" w:rsidP="00554D4A">
      <w:pPr>
        <w:pStyle w:val="Default"/>
        <w:spacing w:after="160" w:line="276" w:lineRule="auto"/>
        <w:jc w:val="both"/>
        <w:rPr>
          <w:b/>
          <w:bCs/>
        </w:rPr>
      </w:pPr>
      <w:r w:rsidRPr="00554D4A">
        <w:rPr>
          <w:b/>
          <w:bCs/>
        </w:rPr>
        <w:t>9 – DA QUALIFICAÇÃO TÉCNICA</w:t>
      </w:r>
    </w:p>
    <w:p w:rsidR="00554D4A" w:rsidRPr="00554D4A" w:rsidRDefault="00554D4A" w:rsidP="00554D4A">
      <w:pPr>
        <w:pStyle w:val="Default"/>
        <w:spacing w:after="160" w:line="276" w:lineRule="auto"/>
        <w:jc w:val="both"/>
        <w:rPr>
          <w:bCs/>
        </w:rPr>
      </w:pPr>
      <w:r w:rsidRPr="00554D4A">
        <w:t xml:space="preserve">9.1 – </w:t>
      </w:r>
      <w:r w:rsidRPr="00554D4A">
        <w:rPr>
          <w:bCs/>
        </w:rPr>
        <w:t>Licença de funcionamento conferido pelo órgão Sanitário Estadual ou Municipal dentro do prazo de validade.</w:t>
      </w:r>
    </w:p>
    <w:p w:rsidR="00554D4A" w:rsidRPr="00554D4A" w:rsidRDefault="00554D4A" w:rsidP="00554D4A">
      <w:pPr>
        <w:spacing w:after="160" w:line="276" w:lineRule="auto"/>
        <w:jc w:val="both"/>
        <w:rPr>
          <w:rFonts w:eastAsia="Calibri"/>
          <w:color w:val="000000"/>
          <w:sz w:val="24"/>
          <w:szCs w:val="24"/>
        </w:rPr>
      </w:pPr>
      <w:r w:rsidRPr="00554D4A">
        <w:rPr>
          <w:rFonts w:eastAsia="Calibri"/>
          <w:bCs/>
          <w:color w:val="000000"/>
          <w:sz w:val="24"/>
          <w:szCs w:val="24"/>
        </w:rPr>
        <w:t xml:space="preserve">9.2 - A empresa licitante deverá </w:t>
      </w:r>
      <w:r w:rsidRPr="00554D4A">
        <w:rPr>
          <w:rFonts w:eastAsia="Calibri"/>
          <w:color w:val="000000"/>
          <w:sz w:val="24"/>
          <w:szCs w:val="24"/>
        </w:rPr>
        <w:t>apresentar Atestado de Fornecimento dos objetos em questão para outros órgãos públicos ou privados, apresentando as devidas notas fiscais e a nota de empenho, quando for o caso.</w:t>
      </w:r>
    </w:p>
    <w:p w:rsidR="00554D4A" w:rsidRPr="00554D4A" w:rsidRDefault="00554D4A" w:rsidP="00554D4A">
      <w:pPr>
        <w:spacing w:after="160" w:line="276" w:lineRule="auto"/>
        <w:jc w:val="both"/>
        <w:rPr>
          <w:rFonts w:eastAsia="Calibri"/>
          <w:color w:val="000000"/>
          <w:sz w:val="24"/>
          <w:szCs w:val="24"/>
        </w:rPr>
      </w:pPr>
      <w:r w:rsidRPr="00554D4A">
        <w:rPr>
          <w:rFonts w:eastAsia="Calibri"/>
          <w:b/>
          <w:bCs/>
          <w:color w:val="000000"/>
          <w:sz w:val="24"/>
          <w:szCs w:val="24"/>
        </w:rPr>
        <w:t>10 – QUALIFICAÇÃO ECONÔMICO-FINANCEIRA</w:t>
      </w:r>
      <w:r w:rsidRPr="00554D4A">
        <w:rPr>
          <w:rFonts w:eastAsia="Calibri"/>
          <w:color w:val="000000"/>
          <w:sz w:val="24"/>
          <w:szCs w:val="24"/>
        </w:rPr>
        <w:t>:</w:t>
      </w:r>
    </w:p>
    <w:p w:rsidR="00554D4A" w:rsidRPr="00554D4A" w:rsidRDefault="00554D4A" w:rsidP="00554D4A">
      <w:pPr>
        <w:spacing w:after="160" w:line="276" w:lineRule="auto"/>
        <w:jc w:val="both"/>
        <w:rPr>
          <w:rFonts w:eastAsia="Calibri"/>
          <w:sz w:val="24"/>
          <w:szCs w:val="24"/>
        </w:rPr>
      </w:pPr>
      <w:r w:rsidRPr="00554D4A">
        <w:rPr>
          <w:color w:val="000000"/>
          <w:sz w:val="24"/>
          <w:szCs w:val="24"/>
        </w:rPr>
        <w:t xml:space="preserve">10.1 - </w:t>
      </w:r>
      <w:r w:rsidRPr="00554D4A">
        <w:rPr>
          <w:rFonts w:eastAsia="Calibri"/>
          <w:sz w:val="24"/>
          <w:szCs w:val="24"/>
        </w:rPr>
        <w:t>Certidão Negativa de Falência e Concordata. Expedida há menos de 90 (noventa) dias, da data da realização da licitação;</w:t>
      </w:r>
    </w:p>
    <w:p w:rsidR="00554D4A" w:rsidRPr="00554D4A" w:rsidRDefault="00554D4A" w:rsidP="00554D4A">
      <w:pPr>
        <w:pStyle w:val="Default"/>
        <w:spacing w:after="160" w:line="276" w:lineRule="auto"/>
        <w:jc w:val="both"/>
      </w:pPr>
      <w:r w:rsidRPr="00554D4A">
        <w:t>10.</w:t>
      </w:r>
      <w:r w:rsidR="000A2B6B">
        <w:t>1</w:t>
      </w:r>
      <w:r w:rsidRPr="00554D4A">
        <w:t xml:space="preserve">.1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554D4A" w:rsidRPr="00554D4A" w:rsidRDefault="00554D4A" w:rsidP="00554D4A">
      <w:pPr>
        <w:spacing w:after="160" w:line="276" w:lineRule="auto"/>
        <w:jc w:val="both"/>
        <w:rPr>
          <w:rFonts w:eastAsia="Calibri"/>
          <w:sz w:val="24"/>
          <w:szCs w:val="24"/>
        </w:rPr>
      </w:pPr>
      <w:r w:rsidRPr="00554D4A">
        <w:rPr>
          <w:rFonts w:eastAsia="Calibri"/>
          <w:sz w:val="24"/>
          <w:szCs w:val="24"/>
        </w:rPr>
        <w:t>10.</w:t>
      </w:r>
      <w:r w:rsidR="000A2B6B">
        <w:rPr>
          <w:rFonts w:eastAsia="Calibri"/>
          <w:sz w:val="24"/>
          <w:szCs w:val="24"/>
        </w:rPr>
        <w:t>1</w:t>
      </w:r>
      <w:r w:rsidRPr="00554D4A">
        <w:rPr>
          <w:rFonts w:eastAsia="Calibri"/>
          <w:sz w:val="24"/>
          <w:szCs w:val="24"/>
        </w:rPr>
        <w:t>.2 – No caso de as certidões apontarem a existência de algum fato ou processo relativo à solicitação de falência ou concordata, a empresa deverá apresentar a certidão emitida pelo fórum competente, informando em que fase se encontra o feito em juízo.</w:t>
      </w:r>
    </w:p>
    <w:p w:rsidR="00554D4A" w:rsidRPr="00554D4A" w:rsidRDefault="00554D4A" w:rsidP="00554D4A">
      <w:pPr>
        <w:spacing w:after="160" w:line="276" w:lineRule="auto"/>
        <w:jc w:val="both"/>
        <w:rPr>
          <w:rFonts w:eastAsia="Calibri"/>
          <w:sz w:val="24"/>
          <w:szCs w:val="24"/>
        </w:rPr>
      </w:pPr>
      <w:r w:rsidRPr="00554D4A">
        <w:rPr>
          <w:rFonts w:eastAsia="Calibri"/>
          <w:bCs/>
          <w:color w:val="000000"/>
          <w:sz w:val="24"/>
          <w:szCs w:val="24"/>
        </w:rPr>
        <w:t>10.</w:t>
      </w:r>
      <w:r w:rsidR="000A2B6B">
        <w:rPr>
          <w:rFonts w:eastAsia="Calibri"/>
          <w:bCs/>
          <w:color w:val="000000"/>
          <w:sz w:val="24"/>
          <w:szCs w:val="24"/>
        </w:rPr>
        <w:t>2</w:t>
      </w:r>
      <w:r w:rsidRPr="00554D4A">
        <w:rPr>
          <w:rFonts w:eastAsia="Calibri"/>
          <w:b/>
          <w:bCs/>
          <w:color w:val="000000"/>
          <w:sz w:val="24"/>
          <w:szCs w:val="24"/>
        </w:rPr>
        <w:t xml:space="preserve"> – </w:t>
      </w:r>
      <w:r w:rsidRPr="00554D4A">
        <w:rPr>
          <w:rFonts w:eastAsia="Calibri"/>
          <w:sz w:val="24"/>
          <w:szCs w:val="24"/>
        </w:rPr>
        <w:t>As cópias dos documentos deverão ser autenticadas em cartório e/ou apresentados os originais para que suas cópias sejam autenticadas pelo Pregoeiro.</w:t>
      </w:r>
    </w:p>
    <w:p w:rsidR="00554D4A" w:rsidRDefault="00554D4A" w:rsidP="00554D4A">
      <w:pPr>
        <w:spacing w:after="160" w:line="276" w:lineRule="auto"/>
        <w:jc w:val="both"/>
        <w:rPr>
          <w:rFonts w:eastAsia="Calibri"/>
          <w:color w:val="000000"/>
          <w:sz w:val="24"/>
          <w:szCs w:val="24"/>
        </w:rPr>
      </w:pPr>
      <w:r w:rsidRPr="00554D4A">
        <w:rPr>
          <w:rFonts w:eastAsia="Calibri"/>
          <w:bCs/>
          <w:color w:val="000000"/>
          <w:sz w:val="24"/>
          <w:szCs w:val="24"/>
        </w:rPr>
        <w:t>10.</w:t>
      </w:r>
      <w:r w:rsidR="000A2B6B">
        <w:rPr>
          <w:rFonts w:eastAsia="Calibri"/>
          <w:bCs/>
          <w:color w:val="000000"/>
          <w:sz w:val="24"/>
          <w:szCs w:val="24"/>
        </w:rPr>
        <w:t>3</w:t>
      </w:r>
      <w:r w:rsidRPr="00554D4A">
        <w:rPr>
          <w:rFonts w:eastAsia="Calibri"/>
          <w:b/>
          <w:bCs/>
          <w:color w:val="000000"/>
          <w:sz w:val="24"/>
          <w:szCs w:val="24"/>
        </w:rPr>
        <w:t xml:space="preserve"> – </w:t>
      </w:r>
      <w:r w:rsidRPr="00554D4A">
        <w:rPr>
          <w:rFonts w:eastAsia="Calibri"/>
          <w:color w:val="000000"/>
          <w:sz w:val="24"/>
          <w:szCs w:val="24"/>
        </w:rPr>
        <w:t>As Certidões Negativas de Débitos (CND) apresentadas sem indicação do prazo de validade, serão consideradas como válidas por 90 (noventa) dias a contar da data de sua expedição.</w:t>
      </w:r>
    </w:p>
    <w:p w:rsidR="000A2B6B" w:rsidRPr="00554D4A" w:rsidRDefault="000A2B6B" w:rsidP="00554D4A">
      <w:pPr>
        <w:spacing w:after="160" w:line="276" w:lineRule="auto"/>
        <w:jc w:val="both"/>
        <w:rPr>
          <w:rFonts w:eastAsia="Calibri"/>
          <w:color w:val="000000"/>
          <w:sz w:val="24"/>
          <w:szCs w:val="24"/>
        </w:rPr>
      </w:pPr>
    </w:p>
    <w:p w:rsidR="00554D4A" w:rsidRPr="00554D4A" w:rsidRDefault="00554D4A" w:rsidP="00554D4A">
      <w:pPr>
        <w:spacing w:after="240"/>
        <w:jc w:val="both"/>
        <w:rPr>
          <w:b/>
          <w:sz w:val="24"/>
        </w:rPr>
      </w:pPr>
      <w:r w:rsidRPr="00554D4A">
        <w:rPr>
          <w:b/>
          <w:sz w:val="24"/>
        </w:rPr>
        <w:t>11 – CRITÉRIO DE JULGAMENTO</w:t>
      </w:r>
    </w:p>
    <w:p w:rsidR="00554D4A" w:rsidRDefault="00554D4A" w:rsidP="00554D4A">
      <w:pPr>
        <w:spacing w:after="240"/>
        <w:jc w:val="both"/>
        <w:rPr>
          <w:sz w:val="24"/>
        </w:rPr>
      </w:pPr>
      <w:r w:rsidRPr="00554D4A">
        <w:rPr>
          <w:sz w:val="24"/>
        </w:rPr>
        <w:t>11.1 – A presente licitação deverá ocorrer pelo menor preço global.</w:t>
      </w:r>
    </w:p>
    <w:p w:rsidR="000A2B6B" w:rsidRPr="00554D4A" w:rsidRDefault="000A2B6B" w:rsidP="00554D4A">
      <w:pPr>
        <w:spacing w:after="240"/>
        <w:jc w:val="both"/>
        <w:rPr>
          <w:sz w:val="24"/>
        </w:rPr>
      </w:pPr>
    </w:p>
    <w:p w:rsidR="000A2B6B" w:rsidRDefault="00554D4A" w:rsidP="00554D4A">
      <w:pPr>
        <w:spacing w:after="240"/>
        <w:jc w:val="both"/>
        <w:rPr>
          <w:sz w:val="24"/>
        </w:rPr>
      </w:pPr>
      <w:r w:rsidRPr="00554D4A">
        <w:rPr>
          <w:b/>
          <w:sz w:val="24"/>
        </w:rPr>
        <w:t>12 – TIPO DE EXCECUÇÃO:</w:t>
      </w:r>
      <w:r w:rsidRPr="00554D4A">
        <w:rPr>
          <w:sz w:val="24"/>
        </w:rPr>
        <w:t xml:space="preserve"> </w:t>
      </w:r>
    </w:p>
    <w:p w:rsidR="00554D4A" w:rsidRPr="002940CC" w:rsidRDefault="00554D4A" w:rsidP="00554D4A">
      <w:pPr>
        <w:spacing w:after="240"/>
        <w:jc w:val="both"/>
      </w:pPr>
      <w:r w:rsidRPr="00554D4A">
        <w:rPr>
          <w:sz w:val="24"/>
        </w:rPr>
        <w:t>Indireta</w:t>
      </w:r>
    </w:p>
    <w:p w:rsidR="00554D4A" w:rsidRPr="002940CC" w:rsidRDefault="00554D4A" w:rsidP="00554D4A">
      <w:pPr>
        <w:spacing w:after="240"/>
        <w:jc w:val="both"/>
      </w:pPr>
    </w:p>
    <w:p w:rsidR="00554D4A" w:rsidRPr="00554D4A" w:rsidRDefault="00554D4A" w:rsidP="00554D4A">
      <w:pPr>
        <w:spacing w:after="240" w:line="276" w:lineRule="auto"/>
        <w:jc w:val="both"/>
        <w:rPr>
          <w:rFonts w:eastAsia="Calibri"/>
          <w:b/>
          <w:sz w:val="24"/>
        </w:rPr>
      </w:pPr>
      <w:r w:rsidRPr="00554D4A">
        <w:rPr>
          <w:rFonts w:eastAsia="Calibri"/>
          <w:b/>
          <w:sz w:val="24"/>
        </w:rPr>
        <w:t>13 – CRITÉRIOS DE REAJUSTE</w:t>
      </w:r>
    </w:p>
    <w:p w:rsidR="00554D4A" w:rsidRPr="00554D4A" w:rsidRDefault="00554D4A" w:rsidP="00554D4A">
      <w:pPr>
        <w:spacing w:after="240" w:line="276" w:lineRule="auto"/>
        <w:jc w:val="both"/>
        <w:rPr>
          <w:rFonts w:eastAsia="Calibri"/>
          <w:sz w:val="24"/>
        </w:rPr>
      </w:pPr>
      <w:r w:rsidRPr="00554D4A">
        <w:rPr>
          <w:rFonts w:eastAsia="Calibri"/>
          <w:sz w:val="24"/>
        </w:rPr>
        <w:t>13.1 – Os preços estabelecidos no presente Contrato são fixos e irreajustáveis, salvo os casos previstos em Lei.</w:t>
      </w:r>
    </w:p>
    <w:p w:rsidR="00554D4A" w:rsidRPr="00554D4A" w:rsidRDefault="00554D4A" w:rsidP="00554D4A">
      <w:pPr>
        <w:spacing w:after="240" w:line="276" w:lineRule="auto"/>
        <w:jc w:val="both"/>
        <w:rPr>
          <w:sz w:val="24"/>
        </w:rPr>
      </w:pPr>
      <w:r w:rsidRPr="00554D4A">
        <w:rPr>
          <w:rFonts w:eastAsia="Calibri"/>
          <w:sz w:val="24"/>
        </w:rPr>
        <w:t>13.2 –</w:t>
      </w:r>
      <w:r w:rsidRPr="00554D4A">
        <w:rPr>
          <w:rFonts w:eastAsia="Calibri"/>
          <w:b/>
          <w:sz w:val="24"/>
        </w:rPr>
        <w:t xml:space="preserve"> </w:t>
      </w:r>
      <w:r w:rsidRPr="00554D4A">
        <w:rPr>
          <w:rFonts w:eastAsia="Calibri"/>
          <w:sz w:val="24"/>
        </w:rPr>
        <w:t>Em caso de reajuste, o valor será corrigido pelo índice IGPM</w:t>
      </w:r>
      <w:r w:rsidRPr="00554D4A">
        <w:rPr>
          <w:sz w:val="24"/>
        </w:rPr>
        <w:t>.</w:t>
      </w:r>
    </w:p>
    <w:tbl>
      <w:tblPr>
        <w:tblW w:w="0" w:type="auto"/>
        <w:tblBorders>
          <w:top w:val="nil"/>
          <w:left w:val="nil"/>
          <w:bottom w:val="nil"/>
          <w:right w:val="nil"/>
          <w:insideH w:val="nil"/>
          <w:insideV w:val="nil"/>
        </w:tblBorders>
        <w:tblCellMar>
          <w:left w:w="113" w:type="dxa"/>
        </w:tblCellMar>
        <w:tblLook w:val="0000"/>
      </w:tblPr>
      <w:tblGrid>
        <w:gridCol w:w="8644"/>
      </w:tblGrid>
      <w:tr w:rsidR="00554D4A" w:rsidRPr="00554D4A" w:rsidTr="00D051B2">
        <w:trPr>
          <w:cantSplit/>
        </w:trPr>
        <w:tc>
          <w:tcPr>
            <w:tcW w:w="8644" w:type="dxa"/>
            <w:tcBorders>
              <w:top w:val="nil"/>
              <w:left w:val="nil"/>
              <w:bottom w:val="nil"/>
              <w:right w:val="nil"/>
            </w:tcBorders>
            <w:shd w:val="clear" w:color="auto" w:fill="FFFFFF"/>
          </w:tcPr>
          <w:p w:rsidR="00554D4A" w:rsidRPr="00554D4A" w:rsidRDefault="00554D4A" w:rsidP="00554D4A">
            <w:pPr>
              <w:spacing w:after="240" w:line="276" w:lineRule="auto"/>
              <w:jc w:val="both"/>
              <w:rPr>
                <w:b/>
                <w:sz w:val="24"/>
              </w:rPr>
            </w:pPr>
            <w:r w:rsidRPr="00554D4A">
              <w:rPr>
                <w:b/>
                <w:sz w:val="24"/>
              </w:rPr>
              <w:t>14 – DA RECOMPOSIÇÃO DO EQULÍBRIO ECONÔMICO</w:t>
            </w:r>
          </w:p>
        </w:tc>
      </w:tr>
    </w:tbl>
    <w:p w:rsidR="00554D4A" w:rsidRPr="00554D4A" w:rsidRDefault="00554D4A" w:rsidP="00554D4A">
      <w:pPr>
        <w:pStyle w:val="Cabealho"/>
        <w:tabs>
          <w:tab w:val="left" w:pos="708"/>
        </w:tabs>
        <w:spacing w:after="240" w:line="276" w:lineRule="auto"/>
        <w:jc w:val="both"/>
        <w:rPr>
          <w:sz w:val="24"/>
        </w:rPr>
      </w:pPr>
      <w:r w:rsidRPr="00554D4A">
        <w:rPr>
          <w:sz w:val="24"/>
        </w:rPr>
        <w:t>14.1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54D4A" w:rsidRPr="00554D4A" w:rsidRDefault="00554D4A" w:rsidP="00554D4A">
      <w:pPr>
        <w:spacing w:after="240" w:line="276" w:lineRule="auto"/>
        <w:jc w:val="both"/>
        <w:rPr>
          <w:b/>
          <w:sz w:val="24"/>
        </w:rPr>
      </w:pPr>
      <w:r w:rsidRPr="00554D4A">
        <w:rPr>
          <w:b/>
          <w:sz w:val="24"/>
        </w:rPr>
        <w:t>15 – DO CRONOGRAMA DE DESEMBOLSO</w:t>
      </w:r>
    </w:p>
    <w:p w:rsidR="00554D4A" w:rsidRPr="00554D4A" w:rsidRDefault="00554D4A" w:rsidP="00554D4A">
      <w:pPr>
        <w:spacing w:after="240" w:line="276" w:lineRule="auto"/>
        <w:jc w:val="both"/>
        <w:rPr>
          <w:sz w:val="24"/>
        </w:rPr>
      </w:pPr>
      <w:r w:rsidRPr="00554D4A">
        <w:rPr>
          <w:sz w:val="24"/>
        </w:rPr>
        <w:t>15.1 – Por se tratar de aquisição de insumos, seu cronograma de desembolso resume se ao pagamento integral da nota de empenho após a entrega total dos insumos constantes no mesmo.</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2060"/>
        <w:gridCol w:w="637"/>
        <w:gridCol w:w="639"/>
      </w:tblGrid>
      <w:tr w:rsidR="00554D4A" w:rsidRPr="002940CC" w:rsidTr="00D051B2">
        <w:trPr>
          <w:cantSplit/>
          <w:jc w:val="center"/>
        </w:trPr>
        <w:tc>
          <w:tcPr>
            <w:tcW w:w="206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554D4A" w:rsidRPr="002940CC" w:rsidRDefault="00554D4A" w:rsidP="00554D4A">
            <w:pPr>
              <w:pStyle w:val="Padro"/>
              <w:spacing w:after="240"/>
              <w:jc w:val="both"/>
              <w:rPr>
                <w:b/>
                <w:color w:val="000000"/>
                <w:szCs w:val="24"/>
              </w:rPr>
            </w:pP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554D4A" w:rsidRPr="002940CC" w:rsidRDefault="00554D4A" w:rsidP="00D051B2">
            <w:pPr>
              <w:pStyle w:val="Padro"/>
              <w:spacing w:after="160"/>
              <w:jc w:val="center"/>
              <w:rPr>
                <w:b/>
                <w:color w:val="000000"/>
                <w:szCs w:val="24"/>
              </w:rPr>
            </w:pPr>
            <w:r w:rsidRPr="002940CC">
              <w:rPr>
                <w:b/>
                <w:color w:val="000000"/>
                <w:szCs w:val="24"/>
              </w:rPr>
              <w:t>MÊS</w:t>
            </w:r>
          </w:p>
        </w:tc>
      </w:tr>
      <w:tr w:rsidR="00554D4A" w:rsidRPr="002940CC" w:rsidTr="00D051B2">
        <w:trPr>
          <w:cantSplit/>
          <w:jc w:val="center"/>
        </w:trPr>
        <w:tc>
          <w:tcPr>
            <w:tcW w:w="206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554D4A" w:rsidRPr="002940CC" w:rsidRDefault="00554D4A" w:rsidP="00D051B2">
            <w:pPr>
              <w:pStyle w:val="Padro"/>
              <w:spacing w:after="160"/>
              <w:jc w:val="both"/>
              <w:rPr>
                <w:b/>
                <w:color w:val="000000"/>
                <w:szCs w:val="24"/>
              </w:rPr>
            </w:pPr>
            <w:r w:rsidRPr="002940CC">
              <w:rPr>
                <w:b/>
                <w:color w:val="000000"/>
                <w:szCs w:val="24"/>
              </w:rPr>
              <w:t>ETAPA</w:t>
            </w:r>
          </w:p>
        </w:tc>
        <w:tc>
          <w:tcPr>
            <w:tcW w:w="63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554D4A" w:rsidRPr="002940CC" w:rsidRDefault="00554D4A" w:rsidP="00D051B2">
            <w:pPr>
              <w:pStyle w:val="Padro"/>
              <w:spacing w:after="160"/>
              <w:jc w:val="center"/>
              <w:rPr>
                <w:color w:val="000000"/>
                <w:szCs w:val="24"/>
              </w:rPr>
            </w:pPr>
            <w:r w:rsidRPr="002940CC">
              <w:rPr>
                <w:color w:val="000000"/>
                <w:szCs w:val="24"/>
              </w:rPr>
              <w:t>1°</w:t>
            </w:r>
          </w:p>
        </w:tc>
        <w:tc>
          <w:tcPr>
            <w:tcW w:w="639"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554D4A" w:rsidRPr="002940CC" w:rsidRDefault="00554D4A" w:rsidP="00D051B2">
            <w:pPr>
              <w:pStyle w:val="Padro"/>
              <w:spacing w:after="160"/>
              <w:jc w:val="center"/>
              <w:rPr>
                <w:color w:val="000000"/>
                <w:szCs w:val="24"/>
              </w:rPr>
            </w:pPr>
            <w:r w:rsidRPr="002940CC">
              <w:rPr>
                <w:color w:val="000000"/>
                <w:szCs w:val="24"/>
              </w:rPr>
              <w:t>2°</w:t>
            </w:r>
          </w:p>
        </w:tc>
      </w:tr>
      <w:tr w:rsidR="00554D4A" w:rsidRPr="002940CC" w:rsidTr="00D051B2">
        <w:trPr>
          <w:cantSplit/>
          <w:trHeight w:val="90"/>
          <w:jc w:val="center"/>
        </w:trPr>
        <w:tc>
          <w:tcPr>
            <w:tcW w:w="206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554D4A" w:rsidRPr="002940CC" w:rsidRDefault="00554D4A" w:rsidP="00D051B2">
            <w:pPr>
              <w:pStyle w:val="Padro"/>
              <w:spacing w:after="160"/>
              <w:jc w:val="both"/>
              <w:rPr>
                <w:color w:val="000000"/>
                <w:szCs w:val="24"/>
              </w:rPr>
            </w:pPr>
            <w:r w:rsidRPr="002940CC">
              <w:rPr>
                <w:color w:val="000000"/>
                <w:szCs w:val="24"/>
              </w:rPr>
              <w:t>Entrega do objeto</w:t>
            </w:r>
          </w:p>
        </w:tc>
        <w:tc>
          <w:tcPr>
            <w:tcW w:w="63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554D4A" w:rsidRPr="002940CC" w:rsidRDefault="00554D4A" w:rsidP="00D051B2">
            <w:pPr>
              <w:pStyle w:val="Padro"/>
              <w:spacing w:after="160"/>
              <w:jc w:val="center"/>
              <w:rPr>
                <w:color w:val="000000"/>
                <w:szCs w:val="24"/>
              </w:rPr>
            </w:pPr>
            <w:r w:rsidRPr="002940CC">
              <w:rPr>
                <w:color w:val="000000"/>
                <w:szCs w:val="24"/>
              </w:rPr>
              <w:t>X</w:t>
            </w:r>
          </w:p>
        </w:tc>
        <w:tc>
          <w:tcPr>
            <w:tcW w:w="639"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554D4A" w:rsidRPr="002940CC" w:rsidRDefault="00554D4A" w:rsidP="00D051B2">
            <w:pPr>
              <w:pStyle w:val="Padro"/>
              <w:spacing w:after="160"/>
              <w:jc w:val="center"/>
              <w:rPr>
                <w:color w:val="000000"/>
                <w:szCs w:val="24"/>
              </w:rPr>
            </w:pPr>
          </w:p>
        </w:tc>
      </w:tr>
      <w:tr w:rsidR="00554D4A" w:rsidRPr="002940CC" w:rsidTr="00D051B2">
        <w:trPr>
          <w:cantSplit/>
          <w:jc w:val="center"/>
        </w:trPr>
        <w:tc>
          <w:tcPr>
            <w:tcW w:w="206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554D4A" w:rsidRPr="002940CC" w:rsidRDefault="00554D4A" w:rsidP="00D051B2">
            <w:pPr>
              <w:pStyle w:val="Padro"/>
              <w:spacing w:after="160"/>
              <w:jc w:val="both"/>
              <w:rPr>
                <w:color w:val="000000"/>
                <w:szCs w:val="24"/>
              </w:rPr>
            </w:pPr>
            <w:r w:rsidRPr="002940CC">
              <w:rPr>
                <w:color w:val="000000"/>
                <w:szCs w:val="24"/>
              </w:rPr>
              <w:t>Pagamento</w:t>
            </w:r>
          </w:p>
        </w:tc>
        <w:tc>
          <w:tcPr>
            <w:tcW w:w="63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554D4A" w:rsidRPr="002940CC" w:rsidRDefault="00554D4A" w:rsidP="00D051B2">
            <w:pPr>
              <w:pStyle w:val="Padro"/>
              <w:spacing w:after="160"/>
              <w:jc w:val="center"/>
              <w:rPr>
                <w:color w:val="000000"/>
                <w:szCs w:val="24"/>
              </w:rPr>
            </w:pPr>
          </w:p>
        </w:tc>
        <w:tc>
          <w:tcPr>
            <w:tcW w:w="639"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554D4A" w:rsidRPr="002940CC" w:rsidRDefault="00554D4A" w:rsidP="00D051B2">
            <w:pPr>
              <w:pStyle w:val="Padro"/>
              <w:spacing w:after="160"/>
              <w:jc w:val="center"/>
              <w:rPr>
                <w:color w:val="000000"/>
                <w:szCs w:val="24"/>
              </w:rPr>
            </w:pPr>
            <w:r w:rsidRPr="002940CC">
              <w:rPr>
                <w:color w:val="000000"/>
                <w:szCs w:val="24"/>
              </w:rPr>
              <w:t>X</w:t>
            </w:r>
          </w:p>
        </w:tc>
      </w:tr>
    </w:tbl>
    <w:p w:rsidR="00554D4A" w:rsidRPr="002940CC" w:rsidRDefault="00554D4A" w:rsidP="00554D4A">
      <w:pPr>
        <w:spacing w:after="160"/>
        <w:jc w:val="both"/>
        <w:rPr>
          <w:b/>
          <w:color w:val="000000"/>
        </w:rPr>
      </w:pPr>
    </w:p>
    <w:p w:rsidR="00554D4A" w:rsidRPr="00554D4A" w:rsidRDefault="00554D4A" w:rsidP="00554D4A">
      <w:pPr>
        <w:spacing w:after="240" w:line="276" w:lineRule="auto"/>
        <w:jc w:val="both"/>
        <w:rPr>
          <w:rFonts w:eastAsia="Calibri"/>
          <w:b/>
          <w:sz w:val="24"/>
        </w:rPr>
      </w:pPr>
      <w:r w:rsidRPr="00554D4A">
        <w:rPr>
          <w:rFonts w:eastAsia="Calibri"/>
          <w:b/>
          <w:sz w:val="24"/>
        </w:rPr>
        <w:t>1</w:t>
      </w:r>
      <w:r w:rsidRPr="00554D4A">
        <w:rPr>
          <w:b/>
          <w:sz w:val="24"/>
        </w:rPr>
        <w:t>6</w:t>
      </w:r>
      <w:r w:rsidRPr="00554D4A">
        <w:rPr>
          <w:rFonts w:eastAsia="Calibri"/>
          <w:b/>
          <w:sz w:val="24"/>
        </w:rPr>
        <w:t xml:space="preserve"> – DO CRITÉRIO DE ATUALIZAÇÃO FINANCEIRA:</w:t>
      </w:r>
    </w:p>
    <w:p w:rsidR="00554D4A" w:rsidRPr="00554D4A" w:rsidRDefault="00554D4A" w:rsidP="00554D4A">
      <w:pPr>
        <w:spacing w:after="240" w:line="276" w:lineRule="auto"/>
        <w:jc w:val="both"/>
        <w:rPr>
          <w:sz w:val="24"/>
        </w:rPr>
      </w:pPr>
      <w:r w:rsidRPr="00554D4A">
        <w:rPr>
          <w:sz w:val="24"/>
        </w:rPr>
        <w:t>16.1 – O critério de atualização financeira dos valores a serem pagos, obedecerá a data da efetiva dos produtos e o período de adimplemento, até a data do efetivo pagamento. Fundamento legal: Art. 40, XIV, “c” e 55, III da Lei 8.666/93, obedecendo o índice IGPM.</w:t>
      </w:r>
    </w:p>
    <w:p w:rsidR="00554D4A" w:rsidRPr="00554D4A" w:rsidRDefault="00554D4A" w:rsidP="00554D4A">
      <w:pPr>
        <w:spacing w:after="240" w:line="276" w:lineRule="auto"/>
        <w:jc w:val="both"/>
        <w:rPr>
          <w:b/>
          <w:sz w:val="24"/>
        </w:rPr>
      </w:pPr>
      <w:r w:rsidRPr="00554D4A">
        <w:rPr>
          <w:b/>
          <w:sz w:val="24"/>
        </w:rPr>
        <w:t>17 - DAS COMPENSAÇÕES FINANCEIRAS E PENALIZAÇÕES:</w:t>
      </w:r>
    </w:p>
    <w:p w:rsidR="00554D4A" w:rsidRPr="00554D4A" w:rsidRDefault="00554D4A" w:rsidP="00554D4A">
      <w:pPr>
        <w:spacing w:after="240" w:line="276" w:lineRule="auto"/>
        <w:jc w:val="both"/>
        <w:rPr>
          <w:sz w:val="24"/>
        </w:rPr>
      </w:pPr>
      <w:r w:rsidRPr="00554D4A">
        <w:rPr>
          <w:sz w:val="24"/>
        </w:rPr>
        <w:t>18.1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554D4A" w:rsidRPr="00554D4A" w:rsidRDefault="00554D4A" w:rsidP="00554D4A">
      <w:pPr>
        <w:spacing w:after="240" w:line="276" w:lineRule="auto"/>
        <w:jc w:val="both"/>
        <w:rPr>
          <w:b/>
          <w:sz w:val="24"/>
        </w:rPr>
      </w:pPr>
      <w:r w:rsidRPr="00554D4A">
        <w:rPr>
          <w:b/>
          <w:sz w:val="24"/>
        </w:rPr>
        <w:lastRenderedPageBreak/>
        <w:t>18 – DAS CONDIÇÕES DO RECEBIMENTO DO OBJETO</w:t>
      </w:r>
    </w:p>
    <w:p w:rsidR="00554D4A" w:rsidRPr="00554D4A" w:rsidRDefault="00554D4A" w:rsidP="00554D4A">
      <w:pPr>
        <w:pStyle w:val="Cabealho"/>
        <w:tabs>
          <w:tab w:val="left" w:pos="708"/>
        </w:tabs>
        <w:spacing w:after="240" w:line="276" w:lineRule="auto"/>
        <w:jc w:val="both"/>
        <w:rPr>
          <w:sz w:val="24"/>
        </w:rPr>
      </w:pPr>
      <w:r w:rsidRPr="00554D4A">
        <w:rPr>
          <w:sz w:val="24"/>
        </w:rPr>
        <w:t>18.1 – De acordo com o Art.73 da Lei nº. 8666/93 Inciso I; alíneas A e B, a seguir elencado:</w:t>
      </w:r>
    </w:p>
    <w:p w:rsidR="00554D4A" w:rsidRPr="002940CC" w:rsidRDefault="00554D4A" w:rsidP="00554D4A">
      <w:pPr>
        <w:pStyle w:val="NormalWeb"/>
        <w:spacing w:before="0" w:after="240"/>
        <w:ind w:left="1134"/>
        <w:jc w:val="both"/>
      </w:pPr>
      <w:r w:rsidRPr="002940CC">
        <w:t>“Art. 73.  Executado o contrato, o seu objeto será recebido:</w:t>
      </w:r>
    </w:p>
    <w:p w:rsidR="00554D4A" w:rsidRPr="002940CC" w:rsidRDefault="00554D4A" w:rsidP="00554D4A">
      <w:pPr>
        <w:pStyle w:val="NormalWeb"/>
        <w:spacing w:before="0" w:after="160"/>
        <w:ind w:left="1134"/>
        <w:jc w:val="both"/>
      </w:pPr>
      <w:r w:rsidRPr="002940CC">
        <w:t>I - em se tratando de compras ou de locação de equipamentos:</w:t>
      </w:r>
    </w:p>
    <w:p w:rsidR="00554D4A" w:rsidRPr="002940CC" w:rsidRDefault="00554D4A" w:rsidP="00554D4A">
      <w:pPr>
        <w:pStyle w:val="NormalWeb"/>
        <w:spacing w:before="0" w:after="160"/>
        <w:ind w:left="1134"/>
        <w:jc w:val="both"/>
      </w:pPr>
      <w:r w:rsidRPr="002940CC">
        <w:t>A) provisoriamente, para efeito de posterior verificação da conformidade do material com a especificação;</w:t>
      </w:r>
    </w:p>
    <w:p w:rsidR="00554D4A" w:rsidRPr="002940CC" w:rsidRDefault="00554D4A" w:rsidP="00554D4A">
      <w:pPr>
        <w:pStyle w:val="NormalWeb"/>
        <w:spacing w:before="0" w:after="160"/>
        <w:ind w:left="1134"/>
        <w:jc w:val="both"/>
      </w:pPr>
      <w:r w:rsidRPr="002940CC">
        <w:t>B) definitivamente, após a verificação da qualidade e quantidade do material e conseqüente aceitação.</w:t>
      </w:r>
    </w:p>
    <w:p w:rsidR="00554D4A" w:rsidRPr="002940CC" w:rsidRDefault="00554D4A" w:rsidP="00554D4A">
      <w:pPr>
        <w:pStyle w:val="NormalWeb"/>
        <w:spacing w:before="0" w:after="160"/>
        <w:ind w:left="1134"/>
        <w:jc w:val="both"/>
      </w:pPr>
      <w:r w:rsidRPr="002940CC">
        <w:t>§ 1</w:t>
      </w:r>
      <w:r w:rsidRPr="002940CC">
        <w:rPr>
          <w:u w:val="single"/>
          <w:vertAlign w:val="superscript"/>
        </w:rPr>
        <w:t>o</w:t>
      </w:r>
      <w:r w:rsidRPr="002940CC">
        <w:t>  Nos casos de aquisição de equipamentos de grande vulto, o recebimento far-se-á mediante termo circunstanciado e, nos demais, mediante recibo.</w:t>
      </w:r>
    </w:p>
    <w:p w:rsidR="00554D4A" w:rsidRPr="002940CC" w:rsidRDefault="00554D4A" w:rsidP="00554D4A">
      <w:pPr>
        <w:pStyle w:val="NormalWeb"/>
        <w:spacing w:before="0" w:after="160"/>
        <w:ind w:left="1134"/>
        <w:jc w:val="both"/>
      </w:pPr>
      <w:r w:rsidRPr="002940CC">
        <w:t>§ 2</w:t>
      </w:r>
      <w:r w:rsidRPr="002940CC">
        <w:rPr>
          <w:u w:val="single"/>
          <w:vertAlign w:val="superscript"/>
        </w:rPr>
        <w:t>o</w:t>
      </w:r>
      <w:r w:rsidRPr="002940CC">
        <w:t>  O recebimento provisório ou definitivo não exclui a responsabilidade civil pela solidez e segurança da obra ou do serviço, nem ético-profissional pela perfeita execução do contrato, dentro dos limites estabelecidos pela lei ou pelo contrato.</w:t>
      </w:r>
    </w:p>
    <w:p w:rsidR="00554D4A" w:rsidRPr="002940CC" w:rsidRDefault="00554D4A" w:rsidP="00554D4A">
      <w:pPr>
        <w:pStyle w:val="NormalWeb"/>
        <w:spacing w:before="0" w:after="160"/>
        <w:ind w:left="1134"/>
        <w:jc w:val="both"/>
      </w:pPr>
      <w:r w:rsidRPr="002940CC">
        <w:t>§ 3</w:t>
      </w:r>
      <w:r w:rsidRPr="002940CC">
        <w:rPr>
          <w:u w:val="single"/>
          <w:vertAlign w:val="superscript"/>
        </w:rPr>
        <w:t>o</w:t>
      </w:r>
      <w:r w:rsidRPr="002940CC">
        <w:t>  O prazo a que se refere a alínea "b" do inciso I deste artigo não poderá ser superior a 90 (noventa) dias, salvo em casos excepcionais, devidamente justificados e previstos no edital.</w:t>
      </w:r>
    </w:p>
    <w:p w:rsidR="00554D4A" w:rsidRPr="002940CC" w:rsidRDefault="00554D4A" w:rsidP="00554D4A">
      <w:pPr>
        <w:pStyle w:val="NormalWeb"/>
        <w:spacing w:before="0" w:after="160"/>
        <w:ind w:left="1134"/>
        <w:jc w:val="both"/>
      </w:pPr>
      <w:r w:rsidRPr="002940CC">
        <w:t>§ 4</w:t>
      </w:r>
      <w:r w:rsidRPr="002940CC">
        <w:rPr>
          <w:u w:val="single"/>
          <w:vertAlign w:val="superscript"/>
        </w:rPr>
        <w:t>o</w:t>
      </w:r>
      <w:r w:rsidRPr="002940CC">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554D4A" w:rsidRPr="00554D4A" w:rsidRDefault="00554D4A" w:rsidP="00554D4A">
      <w:pPr>
        <w:pStyle w:val="Cabealho"/>
        <w:spacing w:after="240" w:line="276" w:lineRule="auto"/>
        <w:jc w:val="both"/>
        <w:rPr>
          <w:b/>
          <w:sz w:val="24"/>
        </w:rPr>
      </w:pPr>
    </w:p>
    <w:p w:rsidR="00554D4A" w:rsidRPr="00554D4A" w:rsidRDefault="00554D4A" w:rsidP="00554D4A">
      <w:pPr>
        <w:pStyle w:val="Cabealho"/>
        <w:spacing w:after="240" w:line="276" w:lineRule="auto"/>
        <w:jc w:val="both"/>
        <w:rPr>
          <w:b/>
          <w:sz w:val="24"/>
        </w:rPr>
      </w:pPr>
    </w:p>
    <w:p w:rsidR="00554D4A" w:rsidRPr="00554D4A" w:rsidRDefault="00554D4A" w:rsidP="00554D4A">
      <w:pPr>
        <w:pStyle w:val="Cabealho"/>
        <w:spacing w:after="240" w:line="276" w:lineRule="auto"/>
        <w:jc w:val="both"/>
        <w:rPr>
          <w:b/>
          <w:sz w:val="24"/>
        </w:rPr>
      </w:pPr>
      <w:r w:rsidRPr="00554D4A">
        <w:rPr>
          <w:b/>
          <w:sz w:val="24"/>
        </w:rPr>
        <w:t>19 – DO PRAZO E CONDIÇÕES PARA ASSINATURA DO CONTRATO</w:t>
      </w:r>
    </w:p>
    <w:p w:rsidR="00554D4A" w:rsidRPr="00554D4A" w:rsidRDefault="00554D4A" w:rsidP="00554D4A">
      <w:pPr>
        <w:spacing w:after="240" w:line="276" w:lineRule="auto"/>
        <w:jc w:val="both"/>
        <w:rPr>
          <w:sz w:val="24"/>
        </w:rPr>
      </w:pPr>
      <w:r w:rsidRPr="00554D4A">
        <w:rPr>
          <w:sz w:val="24"/>
        </w:rPr>
        <w:t>19.1 – Uma vez homologado o resultado da licitação, a licitante vencedora será convocada para a assinatura do termo de contrato, no prazo de 5 (cinco) dias.</w:t>
      </w:r>
    </w:p>
    <w:p w:rsidR="00554D4A" w:rsidRPr="00554D4A" w:rsidRDefault="00554D4A" w:rsidP="00554D4A">
      <w:pPr>
        <w:spacing w:after="240" w:line="276" w:lineRule="auto"/>
        <w:jc w:val="both"/>
        <w:rPr>
          <w:sz w:val="24"/>
        </w:rPr>
      </w:pPr>
      <w:r w:rsidRPr="00554D4A">
        <w:rPr>
          <w:sz w:val="24"/>
        </w:rPr>
        <w:t>19.1.2 – O prazo de convocação para assinatura poderá ser prorrogado uma vez, por igual período (cinco dias), quando solicitado pela parte durante o seu transcurso e desde que ocorra motivo justificado aceito pela Administração.</w:t>
      </w:r>
    </w:p>
    <w:p w:rsidR="00554D4A" w:rsidRPr="00554D4A" w:rsidRDefault="00554D4A" w:rsidP="00554D4A">
      <w:pPr>
        <w:spacing w:after="240" w:line="276" w:lineRule="auto"/>
        <w:jc w:val="both"/>
        <w:rPr>
          <w:color w:val="222222"/>
          <w:sz w:val="24"/>
        </w:rPr>
      </w:pPr>
      <w:r w:rsidRPr="00554D4A">
        <w:rPr>
          <w:color w:val="222222"/>
          <w:sz w:val="24"/>
        </w:rPr>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554D4A" w:rsidRPr="00554D4A" w:rsidRDefault="00554D4A" w:rsidP="00554D4A">
      <w:pPr>
        <w:spacing w:after="240" w:line="276" w:lineRule="auto"/>
        <w:jc w:val="both"/>
        <w:rPr>
          <w:color w:val="222222"/>
          <w:sz w:val="24"/>
        </w:rPr>
      </w:pPr>
      <w:r w:rsidRPr="00554D4A">
        <w:rPr>
          <w:color w:val="222222"/>
          <w:sz w:val="24"/>
        </w:rPr>
        <w:lastRenderedPageBreak/>
        <w:t>19.1.4 – Decorridos 60 (sessenta) dias da data da entrega das propostas, sem convocação para a contratação, ficam os licitantes liberados dos compromissos assumidos.</w:t>
      </w:r>
    </w:p>
    <w:p w:rsidR="00554D4A" w:rsidRPr="00554D4A" w:rsidRDefault="00554D4A" w:rsidP="00554D4A">
      <w:pPr>
        <w:spacing w:after="240" w:line="276" w:lineRule="auto"/>
        <w:jc w:val="both"/>
        <w:rPr>
          <w:sz w:val="24"/>
        </w:rPr>
      </w:pPr>
      <w:r w:rsidRPr="00554D4A">
        <w:rPr>
          <w:sz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554D4A" w:rsidRPr="00554D4A" w:rsidRDefault="00554D4A" w:rsidP="00554D4A">
      <w:pPr>
        <w:pStyle w:val="Cabealho"/>
        <w:spacing w:after="240" w:line="276" w:lineRule="auto"/>
        <w:jc w:val="both"/>
        <w:rPr>
          <w:sz w:val="24"/>
        </w:rPr>
      </w:pPr>
      <w:r w:rsidRPr="00554D4A">
        <w:rPr>
          <w:sz w:val="24"/>
        </w:rPr>
        <w:t>19.1.6 - Como condição para celebração do contrato, a licitante vencedora deverá manter as mesmas condições de habilitação consignadas neste projeto básico, as quais serão verificadas novamente no momento da assinatura do termo.</w:t>
      </w:r>
    </w:p>
    <w:p w:rsidR="00554D4A" w:rsidRPr="00554D4A" w:rsidRDefault="00554D4A" w:rsidP="00554D4A">
      <w:pPr>
        <w:pStyle w:val="Cabealho"/>
        <w:spacing w:after="160" w:line="276" w:lineRule="auto"/>
        <w:jc w:val="both"/>
        <w:rPr>
          <w:b/>
          <w:sz w:val="24"/>
        </w:rPr>
      </w:pPr>
      <w:r w:rsidRPr="00554D4A">
        <w:rPr>
          <w:b/>
          <w:sz w:val="24"/>
        </w:rPr>
        <w:t>20 – DA FISCALIZAÇÃO E GERENCIAMENTO DA CONTRATAÇÃO</w:t>
      </w:r>
    </w:p>
    <w:p w:rsidR="00554D4A" w:rsidRPr="00554D4A" w:rsidRDefault="00554D4A" w:rsidP="00554D4A">
      <w:pPr>
        <w:spacing w:after="160" w:line="276" w:lineRule="auto"/>
        <w:jc w:val="both"/>
        <w:rPr>
          <w:color w:val="000000"/>
          <w:sz w:val="24"/>
        </w:rPr>
      </w:pPr>
      <w:r w:rsidRPr="00554D4A">
        <w:rPr>
          <w:sz w:val="24"/>
        </w:rPr>
        <w:t>20.1 –</w:t>
      </w:r>
      <w:r w:rsidRPr="00554D4A">
        <w:rPr>
          <w:color w:val="000000"/>
          <w:sz w:val="24"/>
        </w:rPr>
        <w:t xml:space="preserve"> O gerenciamento e a fiscalização da contratação decorrente deste Termo Referência caberá ao seguinte fiscalizador:</w:t>
      </w:r>
    </w:p>
    <w:p w:rsidR="00554D4A" w:rsidRPr="00554D4A" w:rsidRDefault="00554D4A" w:rsidP="00554D4A">
      <w:pPr>
        <w:spacing w:after="160" w:line="276" w:lineRule="auto"/>
        <w:jc w:val="both"/>
        <w:rPr>
          <w:color w:val="000000"/>
          <w:sz w:val="24"/>
        </w:rPr>
      </w:pPr>
      <w:r w:rsidRPr="00554D4A">
        <w:rPr>
          <w:color w:val="000000"/>
          <w:sz w:val="24"/>
        </w:rPr>
        <w:t>20.1.1 – Secretaria Municipal de Saúde: Bruno Pereira Rozales, Coordenador de Serviços Farmacêuticos, Mat 11/6249.</w:t>
      </w:r>
    </w:p>
    <w:p w:rsidR="00554D4A" w:rsidRPr="00554D4A" w:rsidRDefault="00554D4A" w:rsidP="00554D4A">
      <w:pPr>
        <w:spacing w:after="160" w:line="276" w:lineRule="auto"/>
        <w:jc w:val="both"/>
        <w:rPr>
          <w:color w:val="000000"/>
          <w:sz w:val="24"/>
        </w:rPr>
      </w:pPr>
      <w:r w:rsidRPr="00554D4A">
        <w:rPr>
          <w:color w:val="000000"/>
          <w:sz w:val="24"/>
        </w:rPr>
        <w:t>20.1.3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554D4A" w:rsidRPr="00554D4A" w:rsidRDefault="00554D4A" w:rsidP="00554D4A">
      <w:pPr>
        <w:pStyle w:val="Cabealho"/>
        <w:spacing w:after="160" w:line="276" w:lineRule="auto"/>
        <w:jc w:val="both"/>
        <w:rPr>
          <w:color w:val="000000"/>
          <w:sz w:val="24"/>
        </w:rPr>
      </w:pPr>
      <w:r w:rsidRPr="00554D4A">
        <w:rPr>
          <w:color w:val="000000"/>
          <w:sz w:val="24"/>
        </w:rPr>
        <w:t xml:space="preserve">20.1.4 – Ficam reservados à fiscalização o direito e a autoridade para resolver todo e qualquer caso singular, omisso ou duvidoso não previsto no processo Administrativo. </w:t>
      </w:r>
    </w:p>
    <w:p w:rsidR="00554D4A" w:rsidRPr="001A0FD8" w:rsidRDefault="00554D4A" w:rsidP="00554D4A">
      <w:pPr>
        <w:spacing w:after="160" w:line="276" w:lineRule="auto"/>
        <w:jc w:val="both"/>
        <w:rPr>
          <w:color w:val="FF6600"/>
          <w:sz w:val="24"/>
          <w:szCs w:val="24"/>
        </w:rPr>
      </w:pPr>
      <w:r w:rsidRPr="00554D4A">
        <w:rPr>
          <w:color w:val="000000"/>
          <w:sz w:val="24"/>
        </w:rPr>
        <w:t xml:space="preserve">20.1.5 – As decisões que ultrapassarem a competência da Secretaria deverão ser solicitadas formalmente pela CONTRATADA à autoridade administrativa imediatamente superior ao </w:t>
      </w:r>
      <w:r w:rsidRPr="001A0FD8">
        <w:rPr>
          <w:color w:val="000000"/>
          <w:sz w:val="24"/>
          <w:szCs w:val="24"/>
        </w:rPr>
        <w:t>Secretário, através dele, em tempo hábil para adoção de medidas convenientes</w:t>
      </w:r>
      <w:r w:rsidRPr="001A0FD8">
        <w:rPr>
          <w:color w:val="FF6600"/>
          <w:sz w:val="24"/>
          <w:szCs w:val="24"/>
        </w:rPr>
        <w:t>.</w:t>
      </w:r>
    </w:p>
    <w:p w:rsidR="00554D4A" w:rsidRPr="001A0FD8" w:rsidRDefault="00554D4A" w:rsidP="00554D4A">
      <w:pPr>
        <w:pStyle w:val="PargrafodaLista10"/>
        <w:widowControl w:val="0"/>
        <w:spacing w:after="160"/>
        <w:ind w:left="0"/>
        <w:jc w:val="both"/>
        <w:rPr>
          <w:b/>
        </w:rPr>
      </w:pPr>
      <w:r w:rsidRPr="001A0FD8">
        <w:rPr>
          <w:b/>
        </w:rPr>
        <w:t>21 – PRAZO DE VIGÊNCIA DA CONTRATAÇÃO</w:t>
      </w:r>
    </w:p>
    <w:p w:rsidR="00554D4A" w:rsidRPr="001A0FD8" w:rsidRDefault="00554D4A" w:rsidP="00554D4A">
      <w:pPr>
        <w:pStyle w:val="PargrafodaLista10"/>
        <w:widowControl w:val="0"/>
        <w:spacing w:after="160"/>
        <w:ind w:left="0"/>
        <w:jc w:val="both"/>
        <w:rPr>
          <w:bCs/>
          <w:color w:val="000000"/>
        </w:rPr>
      </w:pPr>
      <w:r w:rsidRPr="001A0FD8">
        <w:t>21.1 – O Contrato começará a viger a partir de sua assinatura, e terminará com a entrega total do objeto, que deverá ocorrer até 31/12/2018.</w:t>
      </w:r>
    </w:p>
    <w:p w:rsidR="00554D4A" w:rsidRPr="001A0FD8" w:rsidRDefault="00554D4A" w:rsidP="00554D4A">
      <w:pPr>
        <w:numPr>
          <w:ilvl w:val="0"/>
          <w:numId w:val="43"/>
        </w:numPr>
        <w:tabs>
          <w:tab w:val="left" w:pos="284"/>
        </w:tabs>
        <w:suppressAutoHyphens/>
        <w:spacing w:after="160" w:line="276" w:lineRule="auto"/>
        <w:ind w:left="0" w:hanging="11"/>
        <w:jc w:val="both"/>
        <w:rPr>
          <w:b/>
          <w:sz w:val="24"/>
          <w:szCs w:val="24"/>
        </w:rPr>
      </w:pPr>
      <w:r w:rsidRPr="001A0FD8">
        <w:rPr>
          <w:b/>
          <w:sz w:val="24"/>
          <w:szCs w:val="24"/>
        </w:rPr>
        <w:t>– DO SEGURO</w:t>
      </w:r>
    </w:p>
    <w:p w:rsidR="00554D4A" w:rsidRPr="001A0FD8" w:rsidRDefault="00554D4A" w:rsidP="00554D4A">
      <w:pPr>
        <w:pStyle w:val="Cabealho"/>
        <w:tabs>
          <w:tab w:val="left" w:pos="426"/>
        </w:tabs>
        <w:spacing w:after="160"/>
        <w:jc w:val="both"/>
        <w:rPr>
          <w:sz w:val="24"/>
          <w:szCs w:val="24"/>
        </w:rPr>
      </w:pPr>
      <w:r w:rsidRPr="001A0FD8">
        <w:rPr>
          <w:sz w:val="24"/>
          <w:szCs w:val="24"/>
        </w:rPr>
        <w:t>22.1 - A aquisição do objeto deste Termo de Referência não necessita de seguro.</w:t>
      </w:r>
    </w:p>
    <w:p w:rsidR="00554D4A" w:rsidRPr="001A0FD8" w:rsidRDefault="00554D4A" w:rsidP="00554D4A">
      <w:pPr>
        <w:spacing w:after="160"/>
        <w:jc w:val="both"/>
        <w:rPr>
          <w:b/>
          <w:sz w:val="24"/>
          <w:szCs w:val="24"/>
        </w:rPr>
      </w:pPr>
      <w:r w:rsidRPr="001A0FD8">
        <w:rPr>
          <w:b/>
          <w:sz w:val="24"/>
          <w:szCs w:val="24"/>
        </w:rPr>
        <w:t>23 – DO LOCAL PARA EXAME E RETIRADA DO TERMO DE REFERÊNCIA:</w:t>
      </w:r>
    </w:p>
    <w:p w:rsidR="00554D4A" w:rsidRPr="001A0FD8" w:rsidRDefault="00554D4A" w:rsidP="00554D4A">
      <w:pPr>
        <w:spacing w:after="160"/>
        <w:jc w:val="both"/>
        <w:rPr>
          <w:sz w:val="24"/>
          <w:szCs w:val="24"/>
        </w:rPr>
      </w:pPr>
      <w:r w:rsidRPr="001A0FD8">
        <w:rPr>
          <w:sz w:val="24"/>
          <w:szCs w:val="24"/>
        </w:rPr>
        <w:t>23.1 -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Farmácia Municipal de Bom Jardim, situado à Av Tancredo Neves, 441, Térreo, Ed Filinho - Maravilho - Bom Jardim - RJ, de segunda à sexta-feira, das 8:30 às 11:00 horas e de 13:30 às 16:30 horas.</w:t>
      </w:r>
    </w:p>
    <w:p w:rsidR="00554D4A" w:rsidRPr="001A0FD8" w:rsidRDefault="00554D4A" w:rsidP="00554D4A">
      <w:pPr>
        <w:spacing w:after="160"/>
        <w:jc w:val="both"/>
        <w:rPr>
          <w:b/>
          <w:sz w:val="24"/>
          <w:szCs w:val="24"/>
        </w:rPr>
      </w:pPr>
      <w:r w:rsidRPr="001A0FD8">
        <w:rPr>
          <w:b/>
          <w:sz w:val="24"/>
          <w:szCs w:val="24"/>
        </w:rPr>
        <w:t xml:space="preserve">24 – DEMAIS INDICAÇÕES ESPECÍFICAS OU PECULIARES DA LICITAÇÃO </w:t>
      </w:r>
    </w:p>
    <w:p w:rsidR="00554D4A" w:rsidRPr="001A0FD8" w:rsidRDefault="00554D4A" w:rsidP="00554D4A">
      <w:pPr>
        <w:spacing w:after="160"/>
        <w:jc w:val="both"/>
        <w:rPr>
          <w:sz w:val="24"/>
          <w:szCs w:val="24"/>
        </w:rPr>
      </w:pPr>
      <w:r w:rsidRPr="001A0FD8">
        <w:rPr>
          <w:color w:val="000000"/>
          <w:sz w:val="24"/>
          <w:szCs w:val="24"/>
        </w:rPr>
        <w:lastRenderedPageBreak/>
        <w:t xml:space="preserve">24.1 - O prazo de validade dos insumos no momento da entrega dever ser no mínimo de 75% de sua validade, contados da data de fabricação. </w:t>
      </w:r>
      <w:r w:rsidRPr="001A0FD8">
        <w:rPr>
          <w:sz w:val="24"/>
          <w:szCs w:val="24"/>
        </w:rPr>
        <w:t>O Cálculo a ser considerado será: % Validade = A/B * 100; onde: A = Cálculo da quantidade de dias obtido pela diferença entre a data de entrega dos insumos na farmácia municipal e a data de vencimento do medicamento. B = Cálculo da quantidade de dias obtido pela diferença entre a data de fabricação do insumo e sua data de vencimento.</w:t>
      </w:r>
    </w:p>
    <w:p w:rsidR="00554D4A" w:rsidRPr="001A0FD8" w:rsidRDefault="00554D4A" w:rsidP="00554D4A">
      <w:pPr>
        <w:shd w:val="clear" w:color="auto" w:fill="FFFFFF"/>
        <w:spacing w:after="160"/>
        <w:jc w:val="both"/>
        <w:rPr>
          <w:color w:val="000000"/>
          <w:sz w:val="24"/>
          <w:szCs w:val="24"/>
        </w:rPr>
      </w:pPr>
      <w:r w:rsidRPr="001A0FD8">
        <w:rPr>
          <w:color w:val="000000"/>
          <w:sz w:val="24"/>
          <w:szCs w:val="24"/>
        </w:rPr>
        <w:t>24.2 - Todos os insumos, nacionais ou importados, devem ter constados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554D4A" w:rsidRPr="001A0FD8" w:rsidRDefault="00554D4A" w:rsidP="00554D4A">
      <w:pPr>
        <w:shd w:val="clear" w:color="auto" w:fill="FFFFFF"/>
        <w:spacing w:after="160"/>
        <w:jc w:val="both"/>
        <w:rPr>
          <w:color w:val="000000"/>
          <w:sz w:val="24"/>
          <w:szCs w:val="24"/>
        </w:rPr>
      </w:pPr>
      <w:r w:rsidRPr="001A0FD8">
        <w:rPr>
          <w:color w:val="000000"/>
          <w:sz w:val="24"/>
          <w:szCs w:val="24"/>
        </w:rPr>
        <w:t>24.3 - As embalagens devem apresentar o nome do farmacêutico responsável pela fabricação do produto ou importação, com o respectivo número do Conselho Regional de Farmácia (CRF).  O registro do profissional deve ser, obrigatoriamente, da unidade federada onde a fábrica ou importadora está instalada.</w:t>
      </w:r>
    </w:p>
    <w:p w:rsidR="00554D4A" w:rsidRPr="001A0FD8" w:rsidRDefault="00554D4A" w:rsidP="00554D4A">
      <w:pPr>
        <w:jc w:val="both"/>
        <w:rPr>
          <w:b/>
          <w:sz w:val="24"/>
          <w:szCs w:val="24"/>
        </w:rPr>
      </w:pPr>
      <w:r w:rsidRPr="001A0FD8">
        <w:rPr>
          <w:b/>
          <w:sz w:val="24"/>
          <w:szCs w:val="24"/>
        </w:rPr>
        <w:t>25 – RESPONSÁVEL PELO TERMO REFERÊNCIA</w:t>
      </w:r>
    </w:p>
    <w:p w:rsidR="00554D4A" w:rsidRPr="001A0FD8" w:rsidRDefault="00554D4A" w:rsidP="00554D4A">
      <w:pPr>
        <w:jc w:val="both"/>
        <w:rPr>
          <w:sz w:val="24"/>
          <w:szCs w:val="24"/>
        </w:rPr>
      </w:pPr>
      <w:r w:rsidRPr="001A0FD8">
        <w:rPr>
          <w:sz w:val="24"/>
          <w:szCs w:val="24"/>
        </w:rPr>
        <w:t>Bruno Pereira Rozales</w:t>
      </w:r>
    </w:p>
    <w:p w:rsidR="00554D4A" w:rsidRPr="001A0FD8" w:rsidRDefault="00554D4A" w:rsidP="00554D4A">
      <w:pPr>
        <w:jc w:val="both"/>
        <w:rPr>
          <w:sz w:val="24"/>
          <w:szCs w:val="24"/>
        </w:rPr>
      </w:pPr>
      <w:r w:rsidRPr="001A0FD8">
        <w:rPr>
          <w:sz w:val="24"/>
          <w:szCs w:val="24"/>
        </w:rPr>
        <w:t>Secretaria Municipal de Saúde</w:t>
      </w:r>
    </w:p>
    <w:p w:rsidR="00554D4A" w:rsidRPr="001A0FD8" w:rsidRDefault="00554D4A" w:rsidP="00554D4A">
      <w:pPr>
        <w:jc w:val="both"/>
        <w:rPr>
          <w:sz w:val="24"/>
          <w:szCs w:val="24"/>
        </w:rPr>
      </w:pPr>
      <w:r w:rsidRPr="001A0FD8">
        <w:rPr>
          <w:sz w:val="24"/>
          <w:szCs w:val="24"/>
        </w:rPr>
        <w:t>Farmacêutico</w:t>
      </w:r>
    </w:p>
    <w:p w:rsidR="00554D4A" w:rsidRPr="001A0FD8" w:rsidRDefault="00554D4A" w:rsidP="00554D4A">
      <w:pPr>
        <w:jc w:val="both"/>
        <w:rPr>
          <w:sz w:val="24"/>
          <w:szCs w:val="24"/>
        </w:rPr>
      </w:pPr>
      <w:r w:rsidRPr="001A0FD8">
        <w:rPr>
          <w:sz w:val="24"/>
          <w:szCs w:val="24"/>
        </w:rPr>
        <w:t>Matricula: 11/6249 – SMS</w:t>
      </w:r>
    </w:p>
    <w:p w:rsidR="00554D4A" w:rsidRPr="002940CC" w:rsidRDefault="00554D4A" w:rsidP="00554D4A">
      <w:pPr>
        <w:spacing w:after="160"/>
        <w:jc w:val="both"/>
      </w:pPr>
    </w:p>
    <w:p w:rsidR="008E26C2" w:rsidRDefault="008B4D9F" w:rsidP="00494B2C">
      <w:pPr>
        <w:pStyle w:val="Cabealho"/>
        <w:tabs>
          <w:tab w:val="clear" w:pos="4419"/>
          <w:tab w:val="clear" w:pos="8838"/>
        </w:tabs>
        <w:jc w:val="both"/>
        <w:rPr>
          <w:b/>
          <w:bCs/>
          <w:color w:val="000000" w:themeColor="text1"/>
          <w:sz w:val="24"/>
          <w:szCs w:val="24"/>
        </w:rPr>
      </w:pPr>
      <w:r>
        <w:rPr>
          <w:b/>
          <w:bCs/>
          <w:color w:val="000000" w:themeColor="text1"/>
          <w:sz w:val="24"/>
          <w:szCs w:val="24"/>
        </w:rPr>
        <w:t>2</w:t>
      </w:r>
      <w:r w:rsidR="001A0FD8">
        <w:rPr>
          <w:b/>
          <w:bCs/>
          <w:color w:val="000000" w:themeColor="text1"/>
          <w:sz w:val="24"/>
          <w:szCs w:val="24"/>
        </w:rPr>
        <w:t>6</w:t>
      </w:r>
      <w:r w:rsidR="008E26C2" w:rsidRPr="008E24C5">
        <w:rPr>
          <w:b/>
          <w:bCs/>
          <w:color w:val="000000" w:themeColor="text1"/>
          <w:sz w:val="24"/>
          <w:szCs w:val="24"/>
        </w:rPr>
        <w:t xml:space="preserve"> – DO CUSTO ESTIMADO:</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651"/>
        <w:gridCol w:w="1241"/>
        <w:gridCol w:w="1027"/>
        <w:gridCol w:w="1383"/>
        <w:gridCol w:w="1701"/>
      </w:tblGrid>
      <w:tr w:rsidR="00341B96" w:rsidRPr="00674ADD" w:rsidTr="00FB1EB1">
        <w:trPr>
          <w:trHeight w:val="575"/>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FB1EB1">
            <w:pPr>
              <w:spacing w:line="360" w:lineRule="auto"/>
              <w:jc w:val="center"/>
              <w:rPr>
                <w:b/>
                <w:bCs/>
                <w:sz w:val="18"/>
                <w:szCs w:val="18"/>
              </w:rPr>
            </w:pPr>
            <w:r w:rsidRPr="00341B96">
              <w:rPr>
                <w:b/>
                <w:bCs/>
                <w:sz w:val="18"/>
                <w:szCs w:val="18"/>
              </w:rPr>
              <w:t>ITEM</w:t>
            </w:r>
          </w:p>
        </w:tc>
        <w:tc>
          <w:tcPr>
            <w:tcW w:w="36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FB1EB1">
            <w:pPr>
              <w:spacing w:line="360" w:lineRule="auto"/>
              <w:jc w:val="center"/>
              <w:rPr>
                <w:b/>
                <w:bCs/>
                <w:sz w:val="18"/>
                <w:szCs w:val="18"/>
              </w:rPr>
            </w:pPr>
            <w:r w:rsidRPr="00341B96">
              <w:rPr>
                <w:b/>
                <w:bCs/>
                <w:sz w:val="18"/>
                <w:szCs w:val="18"/>
              </w:rPr>
              <w:t>ESPECIFICAÇÃO</w:t>
            </w:r>
          </w:p>
        </w:tc>
        <w:tc>
          <w:tcPr>
            <w:tcW w:w="12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FB1EB1">
            <w:pPr>
              <w:spacing w:line="360" w:lineRule="auto"/>
              <w:jc w:val="center"/>
              <w:rPr>
                <w:b/>
                <w:bCs/>
                <w:sz w:val="18"/>
                <w:szCs w:val="18"/>
              </w:rPr>
            </w:pPr>
            <w:r w:rsidRPr="00341B96">
              <w:rPr>
                <w:b/>
                <w:bCs/>
                <w:sz w:val="18"/>
                <w:szCs w:val="18"/>
              </w:rPr>
              <w:t>UN</w:t>
            </w:r>
            <w:r w:rsidR="00A626D0">
              <w:rPr>
                <w:b/>
                <w:bCs/>
                <w:sz w:val="18"/>
                <w:szCs w:val="18"/>
              </w:rPr>
              <w:t>D</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FB1EB1">
            <w:pPr>
              <w:spacing w:line="360" w:lineRule="auto"/>
              <w:jc w:val="center"/>
              <w:rPr>
                <w:b/>
                <w:bCs/>
                <w:sz w:val="18"/>
                <w:szCs w:val="18"/>
              </w:rPr>
            </w:pPr>
            <w:r w:rsidRPr="00341B96">
              <w:rPr>
                <w:b/>
                <w:bCs/>
                <w:sz w:val="18"/>
                <w:szCs w:val="18"/>
              </w:rPr>
              <w:t>QUANT</w:t>
            </w:r>
          </w:p>
        </w:tc>
        <w:tc>
          <w:tcPr>
            <w:tcW w:w="1383" w:type="dxa"/>
            <w:tcBorders>
              <w:top w:val="single" w:sz="4" w:space="0" w:color="auto"/>
              <w:left w:val="single" w:sz="4" w:space="0" w:color="auto"/>
              <w:right w:val="single" w:sz="4" w:space="0" w:color="auto"/>
            </w:tcBorders>
            <w:shd w:val="clear" w:color="auto" w:fill="DBE5F1" w:themeFill="accent1" w:themeFillTint="33"/>
            <w:vAlign w:val="center"/>
          </w:tcPr>
          <w:p w:rsidR="00341B96" w:rsidRPr="00341B96" w:rsidRDefault="00341B96" w:rsidP="00FB1EB1">
            <w:pPr>
              <w:spacing w:line="360" w:lineRule="auto"/>
              <w:jc w:val="center"/>
              <w:rPr>
                <w:b/>
                <w:sz w:val="18"/>
                <w:szCs w:val="18"/>
              </w:rPr>
            </w:pPr>
            <w:r w:rsidRPr="00341B96">
              <w:rPr>
                <w:b/>
                <w:sz w:val="18"/>
                <w:szCs w:val="18"/>
              </w:rPr>
              <w:t>VALOR UNITÁRIO</w:t>
            </w:r>
          </w:p>
        </w:tc>
        <w:tc>
          <w:tcPr>
            <w:tcW w:w="1701" w:type="dxa"/>
            <w:tcBorders>
              <w:top w:val="single" w:sz="4" w:space="0" w:color="auto"/>
              <w:left w:val="single" w:sz="4" w:space="0" w:color="auto"/>
              <w:right w:val="single" w:sz="4" w:space="0" w:color="auto"/>
            </w:tcBorders>
            <w:shd w:val="clear" w:color="auto" w:fill="DBE5F1" w:themeFill="accent1" w:themeFillTint="33"/>
            <w:vAlign w:val="center"/>
          </w:tcPr>
          <w:p w:rsidR="00341B96" w:rsidRPr="00341B96" w:rsidRDefault="00341B96" w:rsidP="00FB1EB1">
            <w:pPr>
              <w:spacing w:line="360" w:lineRule="auto"/>
              <w:jc w:val="center"/>
              <w:rPr>
                <w:b/>
                <w:sz w:val="18"/>
                <w:szCs w:val="18"/>
              </w:rPr>
            </w:pPr>
            <w:r w:rsidRPr="00341B96">
              <w:rPr>
                <w:b/>
                <w:sz w:val="18"/>
                <w:szCs w:val="18"/>
              </w:rPr>
              <w:t xml:space="preserve">VALOR </w:t>
            </w:r>
            <w:r w:rsidR="0007380F">
              <w:rPr>
                <w:b/>
                <w:sz w:val="18"/>
                <w:szCs w:val="18"/>
              </w:rPr>
              <w:t>TOTAL</w:t>
            </w:r>
          </w:p>
        </w:tc>
      </w:tr>
      <w:tr w:rsidR="00FB1EB1" w:rsidRPr="00674ADD" w:rsidTr="00A626D0">
        <w:trPr>
          <w:trHeight w:val="485"/>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B1EB1" w:rsidRPr="00341B96" w:rsidRDefault="00FB1EB1" w:rsidP="00FB1EB1">
            <w:pPr>
              <w:spacing w:line="360" w:lineRule="auto"/>
              <w:jc w:val="center"/>
              <w:rPr>
                <w:b/>
                <w:color w:val="000000"/>
                <w:sz w:val="22"/>
                <w:szCs w:val="22"/>
              </w:rPr>
            </w:pPr>
            <w:r w:rsidRPr="00341B96">
              <w:rPr>
                <w:b/>
                <w:color w:val="000000"/>
                <w:sz w:val="22"/>
                <w:szCs w:val="22"/>
              </w:rPr>
              <w:t>01</w:t>
            </w:r>
          </w:p>
        </w:tc>
        <w:tc>
          <w:tcPr>
            <w:tcW w:w="3651" w:type="dxa"/>
            <w:tcBorders>
              <w:top w:val="single" w:sz="4" w:space="0" w:color="auto"/>
              <w:left w:val="single" w:sz="4" w:space="0" w:color="auto"/>
              <w:bottom w:val="single" w:sz="4" w:space="0" w:color="auto"/>
              <w:right w:val="single" w:sz="4" w:space="0" w:color="auto"/>
            </w:tcBorders>
            <w:vAlign w:val="center"/>
            <w:hideMark/>
          </w:tcPr>
          <w:p w:rsidR="00FB1EB1" w:rsidRPr="00FB1EB1" w:rsidRDefault="00FB1EB1" w:rsidP="00FB1EB1">
            <w:pPr>
              <w:tabs>
                <w:tab w:val="center" w:pos="4419"/>
                <w:tab w:val="right" w:pos="8838"/>
              </w:tabs>
              <w:suppressAutoHyphens/>
              <w:spacing w:line="360" w:lineRule="auto"/>
              <w:rPr>
                <w:rFonts w:cstheme="minorHAnsi"/>
                <w:bCs/>
                <w:sz w:val="24"/>
                <w:lang w:eastAsia="zh-CN"/>
              </w:rPr>
            </w:pPr>
            <w:r w:rsidRPr="00FB1EB1">
              <w:rPr>
                <w:rFonts w:cstheme="minorHAnsi"/>
                <w:bCs/>
                <w:sz w:val="24"/>
                <w:lang w:eastAsia="zh-CN"/>
              </w:rPr>
              <w:t>Caixa de set de infusão (accu- cheque flexlink – 10 mm/60cm)</w:t>
            </w:r>
          </w:p>
        </w:tc>
        <w:tc>
          <w:tcPr>
            <w:tcW w:w="1241" w:type="dxa"/>
            <w:tcBorders>
              <w:top w:val="single" w:sz="4" w:space="0" w:color="auto"/>
              <w:left w:val="single" w:sz="4" w:space="0" w:color="auto"/>
              <w:bottom w:val="single" w:sz="4" w:space="0" w:color="auto"/>
              <w:right w:val="single" w:sz="4" w:space="0" w:color="auto"/>
            </w:tcBorders>
            <w:vAlign w:val="center"/>
            <w:hideMark/>
          </w:tcPr>
          <w:p w:rsidR="00FB1EB1" w:rsidRPr="00FB1EB1" w:rsidRDefault="00FB1EB1" w:rsidP="00FB1EB1">
            <w:pPr>
              <w:spacing w:line="360" w:lineRule="auto"/>
              <w:jc w:val="center"/>
              <w:rPr>
                <w:color w:val="000000"/>
                <w:sz w:val="22"/>
                <w:szCs w:val="22"/>
              </w:rPr>
            </w:pPr>
            <w:r w:rsidRPr="00FB1EB1">
              <w:rPr>
                <w:color w:val="000000"/>
                <w:sz w:val="22"/>
                <w:szCs w:val="22"/>
              </w:rPr>
              <w:t>CX</w:t>
            </w:r>
          </w:p>
        </w:tc>
        <w:tc>
          <w:tcPr>
            <w:tcW w:w="1027" w:type="dxa"/>
            <w:tcBorders>
              <w:top w:val="single" w:sz="4" w:space="0" w:color="auto"/>
              <w:left w:val="single" w:sz="4" w:space="0" w:color="auto"/>
              <w:bottom w:val="single" w:sz="4" w:space="0" w:color="auto"/>
              <w:right w:val="single" w:sz="4" w:space="0" w:color="auto"/>
            </w:tcBorders>
            <w:vAlign w:val="center"/>
            <w:hideMark/>
          </w:tcPr>
          <w:p w:rsidR="00FB1EB1" w:rsidRPr="00FB1EB1" w:rsidRDefault="00FB1EB1" w:rsidP="00FB1EB1">
            <w:pPr>
              <w:spacing w:line="360" w:lineRule="auto"/>
              <w:jc w:val="center"/>
              <w:rPr>
                <w:color w:val="000000"/>
                <w:sz w:val="22"/>
                <w:szCs w:val="22"/>
              </w:rPr>
            </w:pPr>
            <w:r w:rsidRPr="00FB1EB1">
              <w:rPr>
                <w:color w:val="000000"/>
                <w:sz w:val="22"/>
                <w:szCs w:val="22"/>
              </w:rPr>
              <w:t>6</w:t>
            </w:r>
          </w:p>
        </w:tc>
        <w:tc>
          <w:tcPr>
            <w:tcW w:w="1383" w:type="dxa"/>
            <w:tcBorders>
              <w:top w:val="single" w:sz="4" w:space="0" w:color="auto"/>
              <w:left w:val="single" w:sz="4" w:space="0" w:color="auto"/>
              <w:bottom w:val="single" w:sz="4" w:space="0" w:color="auto"/>
              <w:right w:val="single" w:sz="4" w:space="0" w:color="auto"/>
            </w:tcBorders>
            <w:vAlign w:val="center"/>
          </w:tcPr>
          <w:p w:rsidR="00FB1EB1" w:rsidRPr="00FB1EB1" w:rsidRDefault="00FB1EB1" w:rsidP="00FB1EB1">
            <w:pPr>
              <w:spacing w:line="360" w:lineRule="auto"/>
              <w:jc w:val="center"/>
              <w:rPr>
                <w:b/>
                <w:bCs/>
                <w:color w:val="000000"/>
                <w:sz w:val="22"/>
                <w:szCs w:val="22"/>
              </w:rPr>
            </w:pPr>
            <w:r w:rsidRPr="00FB1EB1">
              <w:rPr>
                <w:b/>
                <w:bCs/>
                <w:color w:val="000000"/>
                <w:sz w:val="22"/>
                <w:szCs w:val="22"/>
              </w:rPr>
              <w:t>865,61</w:t>
            </w:r>
          </w:p>
        </w:tc>
        <w:tc>
          <w:tcPr>
            <w:tcW w:w="1701" w:type="dxa"/>
            <w:tcBorders>
              <w:top w:val="single" w:sz="4" w:space="0" w:color="auto"/>
              <w:left w:val="single" w:sz="4" w:space="0" w:color="auto"/>
              <w:bottom w:val="single" w:sz="4" w:space="0" w:color="auto"/>
              <w:right w:val="single" w:sz="4" w:space="0" w:color="auto"/>
            </w:tcBorders>
            <w:vAlign w:val="center"/>
          </w:tcPr>
          <w:p w:rsidR="00FB1EB1" w:rsidRPr="00FB1EB1" w:rsidRDefault="00FB1EB1" w:rsidP="00FB1EB1">
            <w:pPr>
              <w:spacing w:line="360" w:lineRule="auto"/>
              <w:jc w:val="center"/>
              <w:rPr>
                <w:b/>
                <w:color w:val="000000"/>
                <w:sz w:val="22"/>
                <w:szCs w:val="24"/>
              </w:rPr>
            </w:pPr>
            <w:r w:rsidRPr="00FB1EB1">
              <w:rPr>
                <w:b/>
                <w:color w:val="000000"/>
                <w:sz w:val="22"/>
                <w:szCs w:val="24"/>
              </w:rPr>
              <w:t>5.193,66</w:t>
            </w:r>
          </w:p>
        </w:tc>
      </w:tr>
      <w:tr w:rsidR="00FB1EB1" w:rsidRPr="00674ADD" w:rsidTr="00A626D0">
        <w:trPr>
          <w:trHeight w:val="485"/>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B1EB1" w:rsidRPr="00341B96" w:rsidRDefault="00FB1EB1" w:rsidP="00FB1EB1">
            <w:pPr>
              <w:spacing w:line="360" w:lineRule="auto"/>
              <w:jc w:val="center"/>
              <w:rPr>
                <w:b/>
                <w:color w:val="000000"/>
                <w:sz w:val="22"/>
                <w:szCs w:val="22"/>
              </w:rPr>
            </w:pPr>
            <w:r>
              <w:rPr>
                <w:b/>
                <w:color w:val="000000"/>
                <w:sz w:val="22"/>
                <w:szCs w:val="22"/>
              </w:rPr>
              <w:t>02</w:t>
            </w:r>
          </w:p>
        </w:tc>
        <w:tc>
          <w:tcPr>
            <w:tcW w:w="3651" w:type="dxa"/>
            <w:tcBorders>
              <w:top w:val="single" w:sz="4" w:space="0" w:color="auto"/>
              <w:left w:val="single" w:sz="4" w:space="0" w:color="auto"/>
              <w:bottom w:val="single" w:sz="4" w:space="0" w:color="auto"/>
              <w:right w:val="single" w:sz="4" w:space="0" w:color="auto"/>
            </w:tcBorders>
            <w:vAlign w:val="center"/>
          </w:tcPr>
          <w:p w:rsidR="00FB1EB1" w:rsidRPr="00FB1EB1" w:rsidRDefault="00FB1EB1" w:rsidP="00FB1EB1">
            <w:pPr>
              <w:tabs>
                <w:tab w:val="center" w:pos="4419"/>
                <w:tab w:val="right" w:pos="8838"/>
              </w:tabs>
              <w:suppressAutoHyphens/>
              <w:spacing w:line="360" w:lineRule="auto"/>
              <w:rPr>
                <w:rFonts w:cstheme="minorHAnsi"/>
                <w:bCs/>
                <w:sz w:val="24"/>
                <w:lang w:eastAsia="zh-CN"/>
              </w:rPr>
            </w:pPr>
            <w:r w:rsidRPr="00FB1EB1">
              <w:rPr>
                <w:rFonts w:cstheme="minorHAnsi"/>
                <w:bCs/>
                <w:sz w:val="24"/>
                <w:lang w:eastAsia="zh-CN"/>
              </w:rPr>
              <w:t>Caixa de cânula ( accu- cheque flexlink – 10 mm)</w:t>
            </w:r>
          </w:p>
        </w:tc>
        <w:tc>
          <w:tcPr>
            <w:tcW w:w="1241" w:type="dxa"/>
            <w:tcBorders>
              <w:top w:val="single" w:sz="4" w:space="0" w:color="auto"/>
              <w:left w:val="single" w:sz="4" w:space="0" w:color="auto"/>
              <w:bottom w:val="single" w:sz="4" w:space="0" w:color="auto"/>
              <w:right w:val="single" w:sz="4" w:space="0" w:color="auto"/>
            </w:tcBorders>
            <w:vAlign w:val="center"/>
          </w:tcPr>
          <w:p w:rsidR="00FB1EB1" w:rsidRPr="00FB1EB1" w:rsidRDefault="00FB1EB1" w:rsidP="00FB1EB1">
            <w:pPr>
              <w:spacing w:line="360" w:lineRule="auto"/>
              <w:jc w:val="center"/>
              <w:rPr>
                <w:color w:val="000000"/>
                <w:sz w:val="22"/>
                <w:szCs w:val="22"/>
              </w:rPr>
            </w:pPr>
            <w:r w:rsidRPr="00FB1EB1">
              <w:rPr>
                <w:color w:val="000000"/>
                <w:sz w:val="22"/>
                <w:szCs w:val="22"/>
              </w:rPr>
              <w:t>CX</w:t>
            </w:r>
          </w:p>
        </w:tc>
        <w:tc>
          <w:tcPr>
            <w:tcW w:w="1027" w:type="dxa"/>
            <w:tcBorders>
              <w:top w:val="single" w:sz="4" w:space="0" w:color="auto"/>
              <w:left w:val="single" w:sz="4" w:space="0" w:color="auto"/>
              <w:bottom w:val="single" w:sz="4" w:space="0" w:color="auto"/>
              <w:right w:val="single" w:sz="4" w:space="0" w:color="auto"/>
            </w:tcBorders>
            <w:vAlign w:val="center"/>
          </w:tcPr>
          <w:p w:rsidR="00FB1EB1" w:rsidRPr="00FB1EB1" w:rsidRDefault="00FB1EB1" w:rsidP="00FB1EB1">
            <w:pPr>
              <w:spacing w:line="360" w:lineRule="auto"/>
              <w:jc w:val="center"/>
              <w:rPr>
                <w:color w:val="000000"/>
                <w:sz w:val="22"/>
                <w:szCs w:val="22"/>
              </w:rPr>
            </w:pPr>
            <w:r w:rsidRPr="00FB1EB1">
              <w:rPr>
                <w:color w:val="000000"/>
                <w:sz w:val="22"/>
                <w:szCs w:val="22"/>
              </w:rPr>
              <w:t>6</w:t>
            </w:r>
          </w:p>
        </w:tc>
        <w:tc>
          <w:tcPr>
            <w:tcW w:w="1383" w:type="dxa"/>
            <w:tcBorders>
              <w:top w:val="single" w:sz="4" w:space="0" w:color="auto"/>
              <w:left w:val="single" w:sz="4" w:space="0" w:color="auto"/>
              <w:bottom w:val="single" w:sz="4" w:space="0" w:color="auto"/>
              <w:right w:val="single" w:sz="4" w:space="0" w:color="auto"/>
            </w:tcBorders>
            <w:vAlign w:val="center"/>
          </w:tcPr>
          <w:p w:rsidR="00FB1EB1" w:rsidRPr="00FB1EB1" w:rsidRDefault="00FB1EB1" w:rsidP="00FB1EB1">
            <w:pPr>
              <w:spacing w:line="360" w:lineRule="auto"/>
              <w:jc w:val="center"/>
              <w:rPr>
                <w:b/>
                <w:bCs/>
                <w:color w:val="000000"/>
                <w:sz w:val="22"/>
                <w:szCs w:val="22"/>
              </w:rPr>
            </w:pPr>
            <w:r w:rsidRPr="00FB1EB1">
              <w:rPr>
                <w:b/>
                <w:bCs/>
                <w:color w:val="000000"/>
                <w:sz w:val="22"/>
                <w:szCs w:val="22"/>
              </w:rPr>
              <w:t>589,66</w:t>
            </w:r>
          </w:p>
        </w:tc>
        <w:tc>
          <w:tcPr>
            <w:tcW w:w="1701" w:type="dxa"/>
            <w:tcBorders>
              <w:top w:val="single" w:sz="4" w:space="0" w:color="auto"/>
              <w:left w:val="single" w:sz="4" w:space="0" w:color="auto"/>
              <w:bottom w:val="single" w:sz="4" w:space="0" w:color="auto"/>
              <w:right w:val="single" w:sz="4" w:space="0" w:color="auto"/>
            </w:tcBorders>
            <w:vAlign w:val="center"/>
          </w:tcPr>
          <w:p w:rsidR="00FB1EB1" w:rsidRPr="00FB1EB1" w:rsidRDefault="00FB1EB1" w:rsidP="00FB1EB1">
            <w:pPr>
              <w:spacing w:line="360" w:lineRule="auto"/>
              <w:jc w:val="center"/>
              <w:rPr>
                <w:b/>
                <w:color w:val="000000"/>
                <w:sz w:val="22"/>
                <w:szCs w:val="24"/>
              </w:rPr>
            </w:pPr>
            <w:r w:rsidRPr="00FB1EB1">
              <w:rPr>
                <w:b/>
                <w:color w:val="000000"/>
                <w:sz w:val="22"/>
                <w:szCs w:val="24"/>
              </w:rPr>
              <w:t>3.537,96</w:t>
            </w:r>
          </w:p>
        </w:tc>
      </w:tr>
      <w:tr w:rsidR="00FB1EB1" w:rsidRPr="00674ADD" w:rsidTr="00A626D0">
        <w:trPr>
          <w:trHeight w:val="485"/>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B1EB1" w:rsidRPr="00341B96" w:rsidRDefault="00FB1EB1" w:rsidP="00FB1EB1">
            <w:pPr>
              <w:spacing w:line="360" w:lineRule="auto"/>
              <w:jc w:val="center"/>
              <w:rPr>
                <w:b/>
                <w:color w:val="000000"/>
                <w:sz w:val="22"/>
                <w:szCs w:val="22"/>
              </w:rPr>
            </w:pPr>
            <w:r>
              <w:rPr>
                <w:b/>
                <w:color w:val="000000"/>
                <w:sz w:val="22"/>
                <w:szCs w:val="22"/>
              </w:rPr>
              <w:t>03</w:t>
            </w:r>
          </w:p>
        </w:tc>
        <w:tc>
          <w:tcPr>
            <w:tcW w:w="3651" w:type="dxa"/>
            <w:tcBorders>
              <w:top w:val="single" w:sz="4" w:space="0" w:color="auto"/>
              <w:left w:val="single" w:sz="4" w:space="0" w:color="auto"/>
              <w:bottom w:val="single" w:sz="4" w:space="0" w:color="auto"/>
              <w:right w:val="single" w:sz="4" w:space="0" w:color="auto"/>
            </w:tcBorders>
            <w:vAlign w:val="center"/>
          </w:tcPr>
          <w:p w:rsidR="00FB1EB1" w:rsidRPr="00FB1EB1" w:rsidRDefault="00FB1EB1" w:rsidP="00FB1EB1">
            <w:pPr>
              <w:tabs>
                <w:tab w:val="center" w:pos="4419"/>
                <w:tab w:val="right" w:pos="8838"/>
              </w:tabs>
              <w:suppressAutoHyphens/>
              <w:spacing w:line="360" w:lineRule="auto"/>
              <w:rPr>
                <w:rFonts w:cstheme="minorHAnsi"/>
                <w:bCs/>
                <w:sz w:val="24"/>
                <w:lang w:eastAsia="zh-CN"/>
              </w:rPr>
            </w:pPr>
            <w:r w:rsidRPr="00FB1EB1">
              <w:rPr>
                <w:rFonts w:cstheme="minorHAnsi"/>
                <w:bCs/>
                <w:sz w:val="24"/>
                <w:lang w:eastAsia="zh-CN"/>
              </w:rPr>
              <w:t>Caixa de set de cartucho plástico com 3,15 ml</w:t>
            </w:r>
          </w:p>
        </w:tc>
        <w:tc>
          <w:tcPr>
            <w:tcW w:w="1241" w:type="dxa"/>
            <w:tcBorders>
              <w:top w:val="single" w:sz="4" w:space="0" w:color="auto"/>
              <w:left w:val="single" w:sz="4" w:space="0" w:color="auto"/>
              <w:bottom w:val="single" w:sz="4" w:space="0" w:color="auto"/>
              <w:right w:val="single" w:sz="4" w:space="0" w:color="auto"/>
            </w:tcBorders>
            <w:vAlign w:val="center"/>
          </w:tcPr>
          <w:p w:rsidR="00FB1EB1" w:rsidRPr="00FB1EB1" w:rsidRDefault="00FB1EB1" w:rsidP="00FB1EB1">
            <w:pPr>
              <w:spacing w:line="360" w:lineRule="auto"/>
              <w:jc w:val="center"/>
              <w:rPr>
                <w:color w:val="000000"/>
                <w:sz w:val="22"/>
                <w:szCs w:val="22"/>
              </w:rPr>
            </w:pPr>
            <w:r w:rsidRPr="00FB1EB1">
              <w:rPr>
                <w:color w:val="000000"/>
                <w:sz w:val="22"/>
                <w:szCs w:val="22"/>
              </w:rPr>
              <w:t>CX</w:t>
            </w:r>
          </w:p>
        </w:tc>
        <w:tc>
          <w:tcPr>
            <w:tcW w:w="1027" w:type="dxa"/>
            <w:tcBorders>
              <w:top w:val="single" w:sz="4" w:space="0" w:color="auto"/>
              <w:left w:val="single" w:sz="4" w:space="0" w:color="auto"/>
              <w:bottom w:val="single" w:sz="4" w:space="0" w:color="auto"/>
              <w:right w:val="single" w:sz="4" w:space="0" w:color="auto"/>
            </w:tcBorders>
            <w:vAlign w:val="center"/>
          </w:tcPr>
          <w:p w:rsidR="00FB1EB1" w:rsidRPr="00FB1EB1" w:rsidRDefault="00FB1EB1" w:rsidP="00FB1EB1">
            <w:pPr>
              <w:spacing w:line="360" w:lineRule="auto"/>
              <w:jc w:val="center"/>
              <w:rPr>
                <w:color w:val="000000"/>
                <w:sz w:val="22"/>
                <w:szCs w:val="22"/>
              </w:rPr>
            </w:pPr>
            <w:r w:rsidRPr="00FB1EB1">
              <w:rPr>
                <w:color w:val="000000"/>
                <w:sz w:val="22"/>
                <w:szCs w:val="22"/>
              </w:rPr>
              <w:t>4</w:t>
            </w:r>
          </w:p>
        </w:tc>
        <w:tc>
          <w:tcPr>
            <w:tcW w:w="1383" w:type="dxa"/>
            <w:tcBorders>
              <w:top w:val="single" w:sz="4" w:space="0" w:color="auto"/>
              <w:left w:val="single" w:sz="4" w:space="0" w:color="auto"/>
              <w:bottom w:val="single" w:sz="4" w:space="0" w:color="auto"/>
              <w:right w:val="single" w:sz="4" w:space="0" w:color="auto"/>
            </w:tcBorders>
            <w:vAlign w:val="center"/>
          </w:tcPr>
          <w:p w:rsidR="00FB1EB1" w:rsidRPr="00FB1EB1" w:rsidRDefault="00FB1EB1" w:rsidP="00FB1EB1">
            <w:pPr>
              <w:spacing w:line="360" w:lineRule="auto"/>
              <w:jc w:val="center"/>
              <w:rPr>
                <w:b/>
                <w:bCs/>
                <w:color w:val="000000"/>
                <w:sz w:val="22"/>
                <w:szCs w:val="22"/>
              </w:rPr>
            </w:pPr>
            <w:r w:rsidRPr="00FB1EB1">
              <w:rPr>
                <w:b/>
                <w:bCs/>
                <w:color w:val="000000"/>
                <w:sz w:val="22"/>
                <w:szCs w:val="22"/>
              </w:rPr>
              <w:t>598,77</w:t>
            </w:r>
          </w:p>
        </w:tc>
        <w:tc>
          <w:tcPr>
            <w:tcW w:w="1701" w:type="dxa"/>
            <w:tcBorders>
              <w:top w:val="single" w:sz="4" w:space="0" w:color="auto"/>
              <w:left w:val="single" w:sz="4" w:space="0" w:color="auto"/>
              <w:bottom w:val="single" w:sz="4" w:space="0" w:color="auto"/>
              <w:right w:val="single" w:sz="4" w:space="0" w:color="auto"/>
            </w:tcBorders>
            <w:vAlign w:val="center"/>
          </w:tcPr>
          <w:p w:rsidR="00FB1EB1" w:rsidRPr="00FB1EB1" w:rsidRDefault="00FB1EB1" w:rsidP="00FB1EB1">
            <w:pPr>
              <w:spacing w:line="360" w:lineRule="auto"/>
              <w:jc w:val="center"/>
              <w:rPr>
                <w:b/>
                <w:color w:val="000000"/>
                <w:sz w:val="22"/>
                <w:szCs w:val="24"/>
              </w:rPr>
            </w:pPr>
            <w:r w:rsidRPr="00FB1EB1">
              <w:rPr>
                <w:b/>
                <w:color w:val="000000"/>
                <w:sz w:val="22"/>
                <w:szCs w:val="24"/>
              </w:rPr>
              <w:t>2.395,08</w:t>
            </w:r>
          </w:p>
        </w:tc>
      </w:tr>
      <w:tr w:rsidR="00FB1EB1" w:rsidRPr="00674ADD" w:rsidTr="00A626D0">
        <w:trPr>
          <w:trHeight w:val="485"/>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B1EB1" w:rsidRPr="00341B96" w:rsidRDefault="00FB1EB1" w:rsidP="00FB1EB1">
            <w:pPr>
              <w:spacing w:line="360" w:lineRule="auto"/>
              <w:jc w:val="center"/>
              <w:rPr>
                <w:b/>
                <w:color w:val="000000"/>
                <w:sz w:val="22"/>
                <w:szCs w:val="22"/>
              </w:rPr>
            </w:pPr>
            <w:r>
              <w:rPr>
                <w:b/>
                <w:color w:val="000000"/>
                <w:sz w:val="22"/>
                <w:szCs w:val="22"/>
              </w:rPr>
              <w:t>04</w:t>
            </w:r>
          </w:p>
        </w:tc>
        <w:tc>
          <w:tcPr>
            <w:tcW w:w="3651" w:type="dxa"/>
            <w:tcBorders>
              <w:top w:val="single" w:sz="4" w:space="0" w:color="auto"/>
              <w:left w:val="single" w:sz="4" w:space="0" w:color="auto"/>
              <w:bottom w:val="single" w:sz="4" w:space="0" w:color="auto"/>
              <w:right w:val="single" w:sz="4" w:space="0" w:color="auto"/>
            </w:tcBorders>
            <w:vAlign w:val="center"/>
          </w:tcPr>
          <w:p w:rsidR="00FB1EB1" w:rsidRPr="00FB1EB1" w:rsidRDefault="00FB1EB1" w:rsidP="00FB1EB1">
            <w:pPr>
              <w:tabs>
                <w:tab w:val="center" w:pos="4419"/>
                <w:tab w:val="right" w:pos="8838"/>
              </w:tabs>
              <w:suppressAutoHyphens/>
              <w:spacing w:line="360" w:lineRule="auto"/>
              <w:rPr>
                <w:rFonts w:cstheme="minorHAnsi"/>
                <w:bCs/>
                <w:sz w:val="24"/>
                <w:lang w:eastAsia="zh-CN"/>
              </w:rPr>
            </w:pPr>
            <w:r w:rsidRPr="00FB1EB1">
              <w:rPr>
                <w:rFonts w:cstheme="minorHAnsi"/>
                <w:bCs/>
                <w:sz w:val="24"/>
                <w:lang w:eastAsia="zh-CN"/>
              </w:rPr>
              <w:t>Pacote de serviço (pilha, adaptador e tampa)</w:t>
            </w:r>
          </w:p>
        </w:tc>
        <w:tc>
          <w:tcPr>
            <w:tcW w:w="1241" w:type="dxa"/>
            <w:tcBorders>
              <w:top w:val="single" w:sz="4" w:space="0" w:color="auto"/>
              <w:left w:val="single" w:sz="4" w:space="0" w:color="auto"/>
              <w:bottom w:val="single" w:sz="4" w:space="0" w:color="auto"/>
              <w:right w:val="single" w:sz="4" w:space="0" w:color="auto"/>
            </w:tcBorders>
            <w:vAlign w:val="center"/>
          </w:tcPr>
          <w:p w:rsidR="00FB1EB1" w:rsidRPr="00FB1EB1" w:rsidRDefault="00FB1EB1" w:rsidP="00FB1EB1">
            <w:pPr>
              <w:spacing w:line="360" w:lineRule="auto"/>
              <w:jc w:val="center"/>
              <w:rPr>
                <w:color w:val="000000"/>
                <w:sz w:val="22"/>
                <w:szCs w:val="22"/>
              </w:rPr>
            </w:pPr>
            <w:r w:rsidRPr="00FB1EB1">
              <w:rPr>
                <w:color w:val="000000"/>
                <w:sz w:val="22"/>
                <w:szCs w:val="22"/>
              </w:rPr>
              <w:t>KIT</w:t>
            </w:r>
          </w:p>
        </w:tc>
        <w:tc>
          <w:tcPr>
            <w:tcW w:w="1027" w:type="dxa"/>
            <w:tcBorders>
              <w:top w:val="single" w:sz="4" w:space="0" w:color="auto"/>
              <w:left w:val="single" w:sz="4" w:space="0" w:color="auto"/>
              <w:bottom w:val="single" w:sz="4" w:space="0" w:color="auto"/>
              <w:right w:val="single" w:sz="4" w:space="0" w:color="auto"/>
            </w:tcBorders>
            <w:vAlign w:val="center"/>
          </w:tcPr>
          <w:p w:rsidR="00FB1EB1" w:rsidRPr="00FB1EB1" w:rsidRDefault="00FB1EB1" w:rsidP="00FB1EB1">
            <w:pPr>
              <w:spacing w:line="360" w:lineRule="auto"/>
              <w:jc w:val="center"/>
              <w:rPr>
                <w:color w:val="000000"/>
                <w:sz w:val="22"/>
                <w:szCs w:val="22"/>
              </w:rPr>
            </w:pPr>
            <w:r w:rsidRPr="00FB1EB1">
              <w:rPr>
                <w:color w:val="000000"/>
                <w:sz w:val="22"/>
                <w:szCs w:val="22"/>
              </w:rPr>
              <w:t>3</w:t>
            </w:r>
          </w:p>
        </w:tc>
        <w:tc>
          <w:tcPr>
            <w:tcW w:w="1383" w:type="dxa"/>
            <w:tcBorders>
              <w:top w:val="single" w:sz="4" w:space="0" w:color="auto"/>
              <w:left w:val="single" w:sz="4" w:space="0" w:color="auto"/>
              <w:bottom w:val="single" w:sz="4" w:space="0" w:color="auto"/>
              <w:right w:val="single" w:sz="4" w:space="0" w:color="auto"/>
            </w:tcBorders>
            <w:vAlign w:val="center"/>
          </w:tcPr>
          <w:p w:rsidR="00FB1EB1" w:rsidRPr="00FB1EB1" w:rsidRDefault="00FB1EB1" w:rsidP="00FB1EB1">
            <w:pPr>
              <w:spacing w:line="360" w:lineRule="auto"/>
              <w:jc w:val="center"/>
              <w:rPr>
                <w:b/>
                <w:bCs/>
                <w:color w:val="000000"/>
                <w:sz w:val="22"/>
                <w:szCs w:val="22"/>
              </w:rPr>
            </w:pPr>
            <w:r w:rsidRPr="00FB1EB1">
              <w:rPr>
                <w:b/>
                <w:bCs/>
                <w:color w:val="000000"/>
                <w:sz w:val="22"/>
                <w:szCs w:val="22"/>
              </w:rPr>
              <w:t>240,81</w:t>
            </w:r>
          </w:p>
        </w:tc>
        <w:tc>
          <w:tcPr>
            <w:tcW w:w="1701" w:type="dxa"/>
            <w:tcBorders>
              <w:top w:val="single" w:sz="4" w:space="0" w:color="auto"/>
              <w:left w:val="single" w:sz="4" w:space="0" w:color="auto"/>
              <w:bottom w:val="single" w:sz="4" w:space="0" w:color="auto"/>
              <w:right w:val="single" w:sz="4" w:space="0" w:color="auto"/>
            </w:tcBorders>
            <w:vAlign w:val="center"/>
          </w:tcPr>
          <w:p w:rsidR="00FB1EB1" w:rsidRPr="00FB1EB1" w:rsidRDefault="00FB1EB1" w:rsidP="00FB1EB1">
            <w:pPr>
              <w:spacing w:line="360" w:lineRule="auto"/>
              <w:jc w:val="center"/>
              <w:rPr>
                <w:b/>
                <w:color w:val="000000"/>
                <w:sz w:val="22"/>
                <w:szCs w:val="24"/>
              </w:rPr>
            </w:pPr>
            <w:r w:rsidRPr="00FB1EB1">
              <w:rPr>
                <w:b/>
                <w:color w:val="000000"/>
                <w:sz w:val="22"/>
                <w:szCs w:val="24"/>
              </w:rPr>
              <w:t>722,43</w:t>
            </w:r>
          </w:p>
        </w:tc>
      </w:tr>
      <w:tr w:rsidR="00FB1EB1" w:rsidRPr="00674ADD" w:rsidTr="00A626D0">
        <w:trPr>
          <w:trHeight w:val="485"/>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B1EB1" w:rsidRPr="00341B96" w:rsidRDefault="00FB1EB1" w:rsidP="00FB1EB1">
            <w:pPr>
              <w:spacing w:line="360" w:lineRule="auto"/>
              <w:jc w:val="center"/>
              <w:rPr>
                <w:b/>
                <w:color w:val="000000"/>
                <w:sz w:val="22"/>
                <w:szCs w:val="22"/>
              </w:rPr>
            </w:pPr>
            <w:r>
              <w:rPr>
                <w:b/>
                <w:color w:val="000000"/>
                <w:sz w:val="22"/>
                <w:szCs w:val="22"/>
              </w:rPr>
              <w:t>05</w:t>
            </w:r>
          </w:p>
        </w:tc>
        <w:tc>
          <w:tcPr>
            <w:tcW w:w="3651" w:type="dxa"/>
            <w:tcBorders>
              <w:top w:val="single" w:sz="4" w:space="0" w:color="auto"/>
              <w:left w:val="single" w:sz="4" w:space="0" w:color="auto"/>
              <w:bottom w:val="single" w:sz="4" w:space="0" w:color="auto"/>
              <w:right w:val="single" w:sz="4" w:space="0" w:color="auto"/>
            </w:tcBorders>
            <w:vAlign w:val="center"/>
          </w:tcPr>
          <w:p w:rsidR="00FB1EB1" w:rsidRPr="00FB1EB1" w:rsidRDefault="00FB1EB1" w:rsidP="00FB1EB1">
            <w:pPr>
              <w:tabs>
                <w:tab w:val="center" w:pos="4419"/>
                <w:tab w:val="right" w:pos="8838"/>
              </w:tabs>
              <w:suppressAutoHyphens/>
              <w:spacing w:line="360" w:lineRule="auto"/>
              <w:rPr>
                <w:rFonts w:cstheme="minorHAnsi"/>
                <w:bCs/>
                <w:sz w:val="24"/>
                <w:lang w:eastAsia="zh-CN"/>
              </w:rPr>
            </w:pPr>
            <w:r w:rsidRPr="00FB1EB1">
              <w:rPr>
                <w:rFonts w:cstheme="minorHAnsi"/>
                <w:bCs/>
                <w:sz w:val="24"/>
                <w:lang w:eastAsia="zh-CN"/>
              </w:rPr>
              <w:t>Tiras de teste (accu-chekperforma)</w:t>
            </w:r>
          </w:p>
        </w:tc>
        <w:tc>
          <w:tcPr>
            <w:tcW w:w="1241" w:type="dxa"/>
            <w:tcBorders>
              <w:top w:val="single" w:sz="4" w:space="0" w:color="auto"/>
              <w:left w:val="single" w:sz="4" w:space="0" w:color="auto"/>
              <w:bottom w:val="single" w:sz="4" w:space="0" w:color="auto"/>
              <w:right w:val="single" w:sz="4" w:space="0" w:color="auto"/>
            </w:tcBorders>
            <w:vAlign w:val="center"/>
          </w:tcPr>
          <w:p w:rsidR="00FB1EB1" w:rsidRPr="00FB1EB1" w:rsidRDefault="00FB1EB1" w:rsidP="00FB1EB1">
            <w:pPr>
              <w:spacing w:line="360" w:lineRule="auto"/>
              <w:jc w:val="center"/>
              <w:rPr>
                <w:color w:val="000000"/>
                <w:sz w:val="22"/>
                <w:szCs w:val="22"/>
              </w:rPr>
            </w:pPr>
            <w:r w:rsidRPr="00FB1EB1">
              <w:rPr>
                <w:color w:val="000000"/>
                <w:sz w:val="22"/>
                <w:szCs w:val="22"/>
              </w:rPr>
              <w:t>CX</w:t>
            </w:r>
          </w:p>
        </w:tc>
        <w:tc>
          <w:tcPr>
            <w:tcW w:w="1027" w:type="dxa"/>
            <w:tcBorders>
              <w:top w:val="single" w:sz="4" w:space="0" w:color="auto"/>
              <w:left w:val="single" w:sz="4" w:space="0" w:color="auto"/>
              <w:bottom w:val="single" w:sz="4" w:space="0" w:color="auto"/>
              <w:right w:val="single" w:sz="4" w:space="0" w:color="auto"/>
            </w:tcBorders>
            <w:vAlign w:val="center"/>
          </w:tcPr>
          <w:p w:rsidR="00FB1EB1" w:rsidRPr="00FB1EB1" w:rsidRDefault="00FB1EB1" w:rsidP="00FB1EB1">
            <w:pPr>
              <w:spacing w:line="360" w:lineRule="auto"/>
              <w:jc w:val="center"/>
              <w:rPr>
                <w:color w:val="000000"/>
                <w:sz w:val="22"/>
                <w:szCs w:val="22"/>
              </w:rPr>
            </w:pPr>
            <w:r w:rsidRPr="00FB1EB1">
              <w:rPr>
                <w:color w:val="000000"/>
                <w:sz w:val="22"/>
                <w:szCs w:val="22"/>
              </w:rPr>
              <w:t>15</w:t>
            </w:r>
          </w:p>
        </w:tc>
        <w:tc>
          <w:tcPr>
            <w:tcW w:w="1383" w:type="dxa"/>
            <w:tcBorders>
              <w:top w:val="single" w:sz="4" w:space="0" w:color="auto"/>
              <w:left w:val="single" w:sz="4" w:space="0" w:color="auto"/>
              <w:bottom w:val="single" w:sz="4" w:space="0" w:color="auto"/>
              <w:right w:val="single" w:sz="4" w:space="0" w:color="auto"/>
            </w:tcBorders>
            <w:vAlign w:val="center"/>
          </w:tcPr>
          <w:p w:rsidR="00FB1EB1" w:rsidRPr="00FB1EB1" w:rsidRDefault="00FB1EB1" w:rsidP="00FB1EB1">
            <w:pPr>
              <w:spacing w:line="360" w:lineRule="auto"/>
              <w:jc w:val="center"/>
              <w:rPr>
                <w:b/>
                <w:bCs/>
                <w:color w:val="000000"/>
                <w:sz w:val="22"/>
                <w:szCs w:val="22"/>
              </w:rPr>
            </w:pPr>
            <w:r w:rsidRPr="00FB1EB1">
              <w:rPr>
                <w:b/>
                <w:bCs/>
                <w:color w:val="000000"/>
                <w:sz w:val="22"/>
                <w:szCs w:val="22"/>
              </w:rPr>
              <w:t>130,08</w:t>
            </w:r>
          </w:p>
        </w:tc>
        <w:tc>
          <w:tcPr>
            <w:tcW w:w="1701" w:type="dxa"/>
            <w:tcBorders>
              <w:top w:val="single" w:sz="4" w:space="0" w:color="auto"/>
              <w:left w:val="single" w:sz="4" w:space="0" w:color="auto"/>
              <w:bottom w:val="single" w:sz="4" w:space="0" w:color="auto"/>
              <w:right w:val="single" w:sz="4" w:space="0" w:color="auto"/>
            </w:tcBorders>
            <w:vAlign w:val="center"/>
          </w:tcPr>
          <w:p w:rsidR="00FB1EB1" w:rsidRPr="00FB1EB1" w:rsidRDefault="00FB1EB1" w:rsidP="00FB1EB1">
            <w:pPr>
              <w:spacing w:line="360" w:lineRule="auto"/>
              <w:jc w:val="center"/>
              <w:rPr>
                <w:b/>
                <w:color w:val="000000"/>
                <w:sz w:val="22"/>
                <w:szCs w:val="24"/>
              </w:rPr>
            </w:pPr>
            <w:r w:rsidRPr="00FB1EB1">
              <w:rPr>
                <w:b/>
                <w:color w:val="000000"/>
                <w:sz w:val="22"/>
                <w:szCs w:val="24"/>
              </w:rPr>
              <w:t>1.951,20</w:t>
            </w:r>
          </w:p>
        </w:tc>
      </w:tr>
      <w:tr w:rsidR="00FB1EB1" w:rsidRPr="00674ADD" w:rsidTr="00A626D0">
        <w:trPr>
          <w:trHeight w:val="485"/>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B1EB1" w:rsidRPr="00341B96" w:rsidRDefault="00FB1EB1" w:rsidP="00FB1EB1">
            <w:pPr>
              <w:spacing w:line="360" w:lineRule="auto"/>
              <w:jc w:val="center"/>
              <w:rPr>
                <w:b/>
                <w:color w:val="000000"/>
                <w:sz w:val="22"/>
                <w:szCs w:val="22"/>
              </w:rPr>
            </w:pPr>
            <w:r>
              <w:rPr>
                <w:b/>
                <w:color w:val="000000"/>
                <w:sz w:val="22"/>
                <w:szCs w:val="22"/>
              </w:rPr>
              <w:t>06</w:t>
            </w:r>
          </w:p>
        </w:tc>
        <w:tc>
          <w:tcPr>
            <w:tcW w:w="3651" w:type="dxa"/>
            <w:tcBorders>
              <w:top w:val="single" w:sz="4" w:space="0" w:color="auto"/>
              <w:left w:val="single" w:sz="4" w:space="0" w:color="auto"/>
              <w:bottom w:val="single" w:sz="4" w:space="0" w:color="auto"/>
              <w:right w:val="single" w:sz="4" w:space="0" w:color="auto"/>
            </w:tcBorders>
            <w:vAlign w:val="center"/>
          </w:tcPr>
          <w:p w:rsidR="00FB1EB1" w:rsidRPr="00FB1EB1" w:rsidRDefault="00FB1EB1" w:rsidP="00FB1EB1">
            <w:pPr>
              <w:tabs>
                <w:tab w:val="center" w:pos="4419"/>
                <w:tab w:val="right" w:pos="8838"/>
              </w:tabs>
              <w:suppressAutoHyphens/>
              <w:spacing w:line="360" w:lineRule="auto"/>
              <w:rPr>
                <w:rFonts w:cstheme="minorHAnsi"/>
                <w:bCs/>
                <w:sz w:val="24"/>
                <w:lang w:eastAsia="zh-CN"/>
              </w:rPr>
            </w:pPr>
            <w:r w:rsidRPr="00FB1EB1">
              <w:rPr>
                <w:rFonts w:cstheme="minorHAnsi"/>
                <w:bCs/>
                <w:sz w:val="24"/>
                <w:lang w:eastAsia="zh-CN"/>
              </w:rPr>
              <w:t>Lancetas(accu-chekfastclix)</w:t>
            </w:r>
          </w:p>
        </w:tc>
        <w:tc>
          <w:tcPr>
            <w:tcW w:w="1241" w:type="dxa"/>
            <w:tcBorders>
              <w:top w:val="single" w:sz="4" w:space="0" w:color="auto"/>
              <w:left w:val="single" w:sz="4" w:space="0" w:color="auto"/>
              <w:bottom w:val="single" w:sz="4" w:space="0" w:color="auto"/>
              <w:right w:val="single" w:sz="4" w:space="0" w:color="auto"/>
            </w:tcBorders>
            <w:vAlign w:val="center"/>
          </w:tcPr>
          <w:p w:rsidR="00FB1EB1" w:rsidRPr="00FB1EB1" w:rsidRDefault="00FB1EB1" w:rsidP="00FB1EB1">
            <w:pPr>
              <w:spacing w:line="360" w:lineRule="auto"/>
              <w:jc w:val="center"/>
              <w:rPr>
                <w:color w:val="000000"/>
                <w:sz w:val="22"/>
                <w:szCs w:val="22"/>
              </w:rPr>
            </w:pPr>
            <w:r w:rsidRPr="00FB1EB1">
              <w:rPr>
                <w:color w:val="000000"/>
                <w:sz w:val="22"/>
                <w:szCs w:val="22"/>
              </w:rPr>
              <w:t>CX</w:t>
            </w:r>
          </w:p>
        </w:tc>
        <w:tc>
          <w:tcPr>
            <w:tcW w:w="1027" w:type="dxa"/>
            <w:tcBorders>
              <w:top w:val="single" w:sz="4" w:space="0" w:color="auto"/>
              <w:left w:val="single" w:sz="4" w:space="0" w:color="auto"/>
              <w:bottom w:val="single" w:sz="4" w:space="0" w:color="auto"/>
              <w:right w:val="single" w:sz="4" w:space="0" w:color="auto"/>
            </w:tcBorders>
            <w:vAlign w:val="center"/>
          </w:tcPr>
          <w:p w:rsidR="00FB1EB1" w:rsidRPr="00FB1EB1" w:rsidRDefault="00FB1EB1" w:rsidP="00FB1EB1">
            <w:pPr>
              <w:spacing w:line="360" w:lineRule="auto"/>
              <w:jc w:val="center"/>
              <w:rPr>
                <w:color w:val="000000"/>
                <w:sz w:val="22"/>
                <w:szCs w:val="22"/>
              </w:rPr>
            </w:pPr>
            <w:r w:rsidRPr="00FB1EB1">
              <w:rPr>
                <w:color w:val="000000"/>
                <w:sz w:val="22"/>
                <w:szCs w:val="22"/>
              </w:rPr>
              <w:t>60</w:t>
            </w:r>
          </w:p>
        </w:tc>
        <w:tc>
          <w:tcPr>
            <w:tcW w:w="1383" w:type="dxa"/>
            <w:tcBorders>
              <w:top w:val="single" w:sz="4" w:space="0" w:color="auto"/>
              <w:left w:val="single" w:sz="4" w:space="0" w:color="auto"/>
              <w:bottom w:val="single" w:sz="4" w:space="0" w:color="auto"/>
              <w:right w:val="single" w:sz="4" w:space="0" w:color="auto"/>
            </w:tcBorders>
            <w:vAlign w:val="center"/>
          </w:tcPr>
          <w:p w:rsidR="00FB1EB1" w:rsidRPr="00FB1EB1" w:rsidRDefault="00FB1EB1" w:rsidP="00FB1EB1">
            <w:pPr>
              <w:spacing w:line="360" w:lineRule="auto"/>
              <w:jc w:val="center"/>
              <w:rPr>
                <w:b/>
                <w:bCs/>
                <w:color w:val="000000"/>
                <w:sz w:val="22"/>
                <w:szCs w:val="22"/>
              </w:rPr>
            </w:pPr>
            <w:r w:rsidRPr="00FB1EB1">
              <w:rPr>
                <w:b/>
                <w:bCs/>
                <w:color w:val="000000"/>
                <w:sz w:val="22"/>
                <w:szCs w:val="22"/>
              </w:rPr>
              <w:t>123,85</w:t>
            </w:r>
          </w:p>
        </w:tc>
        <w:tc>
          <w:tcPr>
            <w:tcW w:w="1701" w:type="dxa"/>
            <w:tcBorders>
              <w:top w:val="single" w:sz="4" w:space="0" w:color="auto"/>
              <w:left w:val="single" w:sz="4" w:space="0" w:color="auto"/>
              <w:bottom w:val="single" w:sz="4" w:space="0" w:color="auto"/>
              <w:right w:val="single" w:sz="4" w:space="0" w:color="auto"/>
            </w:tcBorders>
            <w:vAlign w:val="center"/>
          </w:tcPr>
          <w:p w:rsidR="00FB1EB1" w:rsidRPr="00FB1EB1" w:rsidRDefault="00FB1EB1" w:rsidP="00FB1EB1">
            <w:pPr>
              <w:spacing w:line="360" w:lineRule="auto"/>
              <w:jc w:val="center"/>
              <w:rPr>
                <w:b/>
                <w:color w:val="000000"/>
                <w:sz w:val="22"/>
                <w:szCs w:val="24"/>
              </w:rPr>
            </w:pPr>
            <w:r w:rsidRPr="00FB1EB1">
              <w:rPr>
                <w:b/>
                <w:color w:val="000000"/>
                <w:sz w:val="22"/>
                <w:szCs w:val="24"/>
              </w:rPr>
              <w:t>7.431,00</w:t>
            </w:r>
          </w:p>
        </w:tc>
      </w:tr>
      <w:tr w:rsidR="00FB1EB1" w:rsidRPr="00674ADD" w:rsidTr="00A626D0">
        <w:trPr>
          <w:trHeight w:val="485"/>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B1EB1" w:rsidRPr="00341B96" w:rsidRDefault="00FB1EB1" w:rsidP="00FB1EB1">
            <w:pPr>
              <w:spacing w:line="360" w:lineRule="auto"/>
              <w:jc w:val="center"/>
              <w:rPr>
                <w:b/>
                <w:color w:val="000000"/>
                <w:sz w:val="22"/>
                <w:szCs w:val="22"/>
              </w:rPr>
            </w:pPr>
            <w:r>
              <w:rPr>
                <w:b/>
                <w:color w:val="000000"/>
                <w:sz w:val="22"/>
                <w:szCs w:val="22"/>
              </w:rPr>
              <w:t>07</w:t>
            </w:r>
          </w:p>
        </w:tc>
        <w:tc>
          <w:tcPr>
            <w:tcW w:w="3651" w:type="dxa"/>
            <w:tcBorders>
              <w:top w:val="single" w:sz="4" w:space="0" w:color="auto"/>
              <w:left w:val="single" w:sz="4" w:space="0" w:color="auto"/>
              <w:bottom w:val="single" w:sz="4" w:space="0" w:color="auto"/>
              <w:right w:val="single" w:sz="4" w:space="0" w:color="auto"/>
            </w:tcBorders>
            <w:vAlign w:val="center"/>
          </w:tcPr>
          <w:p w:rsidR="00FB1EB1" w:rsidRPr="00FB1EB1" w:rsidRDefault="00FB1EB1" w:rsidP="00FB1EB1">
            <w:pPr>
              <w:tabs>
                <w:tab w:val="center" w:pos="4419"/>
                <w:tab w:val="right" w:pos="8838"/>
              </w:tabs>
              <w:suppressAutoHyphens/>
              <w:spacing w:line="360" w:lineRule="auto"/>
              <w:rPr>
                <w:rFonts w:cstheme="minorHAnsi"/>
                <w:bCs/>
                <w:sz w:val="24"/>
                <w:lang w:eastAsia="zh-CN"/>
              </w:rPr>
            </w:pPr>
            <w:r w:rsidRPr="00FB1EB1">
              <w:rPr>
                <w:rFonts w:cstheme="minorHAnsi"/>
                <w:bCs/>
                <w:sz w:val="24"/>
                <w:lang w:eastAsia="zh-CN"/>
              </w:rPr>
              <w:t>Aplicador ( accu-cheklinkassist)</w:t>
            </w:r>
          </w:p>
        </w:tc>
        <w:tc>
          <w:tcPr>
            <w:tcW w:w="1241" w:type="dxa"/>
            <w:tcBorders>
              <w:top w:val="single" w:sz="4" w:space="0" w:color="auto"/>
              <w:left w:val="single" w:sz="4" w:space="0" w:color="auto"/>
              <w:bottom w:val="single" w:sz="4" w:space="0" w:color="auto"/>
              <w:right w:val="single" w:sz="4" w:space="0" w:color="auto"/>
            </w:tcBorders>
            <w:vAlign w:val="center"/>
          </w:tcPr>
          <w:p w:rsidR="00FB1EB1" w:rsidRPr="00FB1EB1" w:rsidRDefault="00FB1EB1" w:rsidP="00FB1EB1">
            <w:pPr>
              <w:spacing w:line="360" w:lineRule="auto"/>
              <w:jc w:val="center"/>
              <w:rPr>
                <w:color w:val="000000"/>
                <w:sz w:val="22"/>
                <w:szCs w:val="22"/>
              </w:rPr>
            </w:pPr>
            <w:r w:rsidRPr="00FB1EB1">
              <w:rPr>
                <w:color w:val="000000"/>
                <w:sz w:val="22"/>
                <w:szCs w:val="22"/>
              </w:rPr>
              <w:t>UN</w:t>
            </w:r>
          </w:p>
        </w:tc>
        <w:tc>
          <w:tcPr>
            <w:tcW w:w="1027" w:type="dxa"/>
            <w:tcBorders>
              <w:top w:val="single" w:sz="4" w:space="0" w:color="auto"/>
              <w:left w:val="single" w:sz="4" w:space="0" w:color="auto"/>
              <w:bottom w:val="single" w:sz="4" w:space="0" w:color="auto"/>
              <w:right w:val="single" w:sz="4" w:space="0" w:color="auto"/>
            </w:tcBorders>
            <w:vAlign w:val="center"/>
          </w:tcPr>
          <w:p w:rsidR="00FB1EB1" w:rsidRPr="00FB1EB1" w:rsidRDefault="00FB1EB1" w:rsidP="00FB1EB1">
            <w:pPr>
              <w:spacing w:line="360" w:lineRule="auto"/>
              <w:jc w:val="center"/>
              <w:rPr>
                <w:color w:val="000000"/>
                <w:sz w:val="22"/>
                <w:szCs w:val="22"/>
              </w:rPr>
            </w:pPr>
            <w:r w:rsidRPr="00FB1EB1">
              <w:rPr>
                <w:color w:val="000000"/>
                <w:sz w:val="22"/>
                <w:szCs w:val="22"/>
              </w:rPr>
              <w:t>1</w:t>
            </w:r>
          </w:p>
        </w:tc>
        <w:tc>
          <w:tcPr>
            <w:tcW w:w="1383" w:type="dxa"/>
            <w:tcBorders>
              <w:top w:val="single" w:sz="4" w:space="0" w:color="auto"/>
              <w:left w:val="single" w:sz="4" w:space="0" w:color="auto"/>
              <w:bottom w:val="single" w:sz="4" w:space="0" w:color="auto"/>
              <w:right w:val="single" w:sz="4" w:space="0" w:color="auto"/>
            </w:tcBorders>
            <w:vAlign w:val="center"/>
          </w:tcPr>
          <w:p w:rsidR="00FB1EB1" w:rsidRPr="00FB1EB1" w:rsidRDefault="00FB1EB1" w:rsidP="00FB1EB1">
            <w:pPr>
              <w:spacing w:line="360" w:lineRule="auto"/>
              <w:jc w:val="center"/>
              <w:rPr>
                <w:b/>
                <w:bCs/>
                <w:color w:val="000000"/>
                <w:sz w:val="22"/>
                <w:szCs w:val="22"/>
              </w:rPr>
            </w:pPr>
            <w:r w:rsidRPr="00FB1EB1">
              <w:rPr>
                <w:b/>
                <w:bCs/>
                <w:color w:val="000000"/>
                <w:sz w:val="22"/>
                <w:szCs w:val="22"/>
              </w:rPr>
              <w:t>247,32</w:t>
            </w:r>
          </w:p>
        </w:tc>
        <w:tc>
          <w:tcPr>
            <w:tcW w:w="1701" w:type="dxa"/>
            <w:tcBorders>
              <w:top w:val="single" w:sz="4" w:space="0" w:color="auto"/>
              <w:left w:val="single" w:sz="4" w:space="0" w:color="auto"/>
              <w:bottom w:val="single" w:sz="4" w:space="0" w:color="auto"/>
              <w:right w:val="single" w:sz="4" w:space="0" w:color="auto"/>
            </w:tcBorders>
            <w:vAlign w:val="center"/>
          </w:tcPr>
          <w:p w:rsidR="00FB1EB1" w:rsidRPr="00FB1EB1" w:rsidRDefault="00FB1EB1" w:rsidP="00FB1EB1">
            <w:pPr>
              <w:spacing w:line="360" w:lineRule="auto"/>
              <w:jc w:val="center"/>
              <w:rPr>
                <w:b/>
                <w:color w:val="000000"/>
                <w:sz w:val="22"/>
                <w:szCs w:val="24"/>
              </w:rPr>
            </w:pPr>
            <w:r w:rsidRPr="00FB1EB1">
              <w:rPr>
                <w:b/>
                <w:color w:val="000000"/>
                <w:sz w:val="22"/>
                <w:szCs w:val="24"/>
              </w:rPr>
              <w:t>247,32</w:t>
            </w:r>
          </w:p>
        </w:tc>
      </w:tr>
      <w:tr w:rsidR="00FB1EB1" w:rsidRPr="00674ADD" w:rsidTr="00D051B2">
        <w:trPr>
          <w:trHeight w:val="485"/>
        </w:trPr>
        <w:tc>
          <w:tcPr>
            <w:tcW w:w="801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B1EB1" w:rsidRDefault="00FB1EB1" w:rsidP="00FB1EB1">
            <w:pPr>
              <w:spacing w:line="360" w:lineRule="auto"/>
              <w:jc w:val="right"/>
              <w:rPr>
                <w:b/>
                <w:bCs/>
                <w:color w:val="000000"/>
                <w:sz w:val="24"/>
                <w:szCs w:val="24"/>
              </w:rPr>
            </w:pPr>
            <w:r>
              <w:rPr>
                <w:b/>
                <w:bCs/>
                <w:color w:val="000000"/>
                <w:sz w:val="24"/>
                <w:szCs w:val="24"/>
              </w:rPr>
              <w:t>TOTAL ESTIMADO</w:t>
            </w:r>
          </w:p>
        </w:tc>
        <w:tc>
          <w:tcPr>
            <w:tcW w:w="1701" w:type="dxa"/>
            <w:tcBorders>
              <w:top w:val="single" w:sz="4" w:space="0" w:color="auto"/>
              <w:left w:val="single" w:sz="4" w:space="0" w:color="auto"/>
              <w:bottom w:val="single" w:sz="4" w:space="0" w:color="auto"/>
              <w:right w:val="single" w:sz="4" w:space="0" w:color="auto"/>
            </w:tcBorders>
            <w:vAlign w:val="center"/>
          </w:tcPr>
          <w:p w:rsidR="00FB1EB1" w:rsidRPr="00FB1EB1" w:rsidRDefault="00FB1EB1" w:rsidP="00FB1EB1">
            <w:pPr>
              <w:spacing w:line="360" w:lineRule="auto"/>
              <w:jc w:val="center"/>
              <w:rPr>
                <w:b/>
                <w:bCs/>
                <w:color w:val="000000"/>
                <w:sz w:val="22"/>
                <w:szCs w:val="24"/>
              </w:rPr>
            </w:pPr>
            <w:r w:rsidRPr="00FB1EB1">
              <w:rPr>
                <w:b/>
                <w:bCs/>
                <w:color w:val="000000"/>
                <w:sz w:val="22"/>
                <w:szCs w:val="24"/>
              </w:rPr>
              <w:t>21.478,65</w:t>
            </w:r>
          </w:p>
        </w:tc>
      </w:tr>
    </w:tbl>
    <w:p w:rsidR="00A15334" w:rsidRDefault="00A15334" w:rsidP="00494B2C">
      <w:pPr>
        <w:ind w:left="-851"/>
        <w:jc w:val="center"/>
        <w:rPr>
          <w:i/>
          <w:color w:val="000000" w:themeColor="text1"/>
          <w:sz w:val="24"/>
          <w:szCs w:val="24"/>
          <w:u w:val="single"/>
        </w:rPr>
      </w:pPr>
    </w:p>
    <w:p w:rsidR="00A626D0" w:rsidRDefault="00A626D0" w:rsidP="00494B2C">
      <w:pPr>
        <w:ind w:left="-851"/>
        <w:jc w:val="center"/>
        <w:rPr>
          <w:i/>
          <w:color w:val="000000" w:themeColor="text1"/>
          <w:sz w:val="24"/>
          <w:szCs w:val="24"/>
          <w:u w:val="single"/>
        </w:rPr>
      </w:pPr>
    </w:p>
    <w:p w:rsidR="00820843" w:rsidRPr="00820843" w:rsidRDefault="00820843" w:rsidP="00A626D0">
      <w:pPr>
        <w:ind w:left="-851"/>
        <w:jc w:val="center"/>
        <w:rPr>
          <w:i/>
          <w:color w:val="000000" w:themeColor="text1"/>
          <w:sz w:val="24"/>
          <w:szCs w:val="24"/>
          <w:u w:val="single"/>
        </w:rPr>
      </w:pPr>
      <w:r w:rsidRPr="00820843">
        <w:rPr>
          <w:i/>
          <w:color w:val="000000" w:themeColor="text1"/>
          <w:sz w:val="24"/>
          <w:szCs w:val="24"/>
          <w:u w:val="single"/>
        </w:rPr>
        <w:t>_______________________________</w:t>
      </w:r>
    </w:p>
    <w:p w:rsidR="00820843" w:rsidRPr="00820843" w:rsidRDefault="00820843" w:rsidP="00A626D0">
      <w:pPr>
        <w:ind w:left="-851"/>
        <w:jc w:val="center"/>
        <w:rPr>
          <w:b/>
          <w:i/>
          <w:color w:val="000000" w:themeColor="text1"/>
          <w:sz w:val="24"/>
          <w:szCs w:val="24"/>
        </w:rPr>
      </w:pPr>
      <w:r w:rsidRPr="00820843">
        <w:rPr>
          <w:b/>
          <w:i/>
          <w:color w:val="000000" w:themeColor="text1"/>
          <w:sz w:val="24"/>
          <w:szCs w:val="24"/>
        </w:rPr>
        <w:t>Marcos Welber P. Vieira</w:t>
      </w:r>
    </w:p>
    <w:p w:rsidR="00820843" w:rsidRPr="00820843" w:rsidRDefault="00820843" w:rsidP="00A626D0">
      <w:pPr>
        <w:ind w:left="-851"/>
        <w:jc w:val="center"/>
        <w:rPr>
          <w:i/>
          <w:color w:val="000000" w:themeColor="text1"/>
          <w:sz w:val="24"/>
          <w:szCs w:val="24"/>
          <w:u w:val="single"/>
        </w:rPr>
      </w:pPr>
      <w:r w:rsidRPr="00820843">
        <w:rPr>
          <w:i/>
          <w:color w:val="000000" w:themeColor="text1"/>
          <w:sz w:val="24"/>
          <w:szCs w:val="24"/>
        </w:rPr>
        <w:t>Secretário Municipal de Saúde</w:t>
      </w:r>
    </w:p>
    <w:p w:rsidR="00872F05" w:rsidRDefault="00872F05" w:rsidP="00494B2C">
      <w:pPr>
        <w:jc w:val="center"/>
        <w:rPr>
          <w:b/>
          <w:bCs/>
          <w:color w:val="000000" w:themeColor="text1"/>
          <w:sz w:val="24"/>
          <w:szCs w:val="24"/>
        </w:rPr>
      </w:pPr>
    </w:p>
    <w:p w:rsidR="00872F05" w:rsidRDefault="00872F05" w:rsidP="00494B2C">
      <w:pPr>
        <w:jc w:val="center"/>
        <w:rPr>
          <w:b/>
          <w:bCs/>
          <w:color w:val="000000" w:themeColor="text1"/>
          <w:sz w:val="24"/>
          <w:szCs w:val="24"/>
        </w:rPr>
      </w:pPr>
    </w:p>
    <w:p w:rsidR="00872F05" w:rsidRDefault="00872F05"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EDITAL</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7B75D6">
        <w:rPr>
          <w:b/>
          <w:bCs/>
          <w:color w:val="000000" w:themeColor="text1"/>
          <w:sz w:val="24"/>
          <w:szCs w:val="24"/>
        </w:rPr>
        <w:t>061</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494B2C">
      <w:pPr>
        <w:rPr>
          <w:b/>
          <w:bCs/>
          <w:color w:val="000000" w:themeColor="text1"/>
          <w:sz w:val="24"/>
          <w:szCs w:val="24"/>
        </w:rPr>
      </w:pPr>
    </w:p>
    <w:p w:rsidR="008A6E70" w:rsidRPr="008E24C5" w:rsidRDefault="008A6E70" w:rsidP="00341B96">
      <w:pPr>
        <w:pStyle w:val="Ttulo2"/>
        <w:rPr>
          <w:bCs/>
          <w:color w:val="000000" w:themeColor="text1"/>
          <w:szCs w:val="24"/>
        </w:rPr>
      </w:pPr>
      <w:r w:rsidRPr="008E24C5">
        <w:rPr>
          <w:bCs/>
          <w:color w:val="000000" w:themeColor="text1"/>
          <w:szCs w:val="24"/>
        </w:rPr>
        <w:t>EMPRESA:_____________________________________________________</w:t>
      </w:r>
      <w:r w:rsidR="00341B96">
        <w:rPr>
          <w:bCs/>
          <w:color w:val="000000" w:themeColor="text1"/>
          <w:szCs w:val="24"/>
        </w:rPr>
        <w:t>___</w:t>
      </w:r>
      <w:r w:rsidRPr="008E24C5">
        <w:rPr>
          <w:bCs/>
          <w:color w:val="000000" w:themeColor="text1"/>
          <w:szCs w:val="24"/>
        </w:rPr>
        <w:t>______</w:t>
      </w:r>
    </w:p>
    <w:p w:rsidR="008A6E70" w:rsidRPr="008E24C5" w:rsidRDefault="008A6E70" w:rsidP="00341B96">
      <w:pPr>
        <w:rPr>
          <w:b/>
          <w:bCs/>
          <w:color w:val="000000" w:themeColor="text1"/>
          <w:sz w:val="24"/>
          <w:szCs w:val="24"/>
        </w:rPr>
      </w:pPr>
    </w:p>
    <w:p w:rsidR="008A6E70" w:rsidRPr="008E24C5" w:rsidRDefault="008A6E70" w:rsidP="00341B96">
      <w:pPr>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341B96">
      <w:pPr>
        <w:rPr>
          <w:b/>
          <w:bCs/>
          <w:color w:val="000000" w:themeColor="text1"/>
          <w:sz w:val="24"/>
          <w:szCs w:val="24"/>
        </w:rPr>
      </w:pPr>
    </w:p>
    <w:p w:rsidR="00BD1DBC" w:rsidRPr="008E24C5" w:rsidRDefault="008A6E70" w:rsidP="00341B96">
      <w:pPr>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341B96">
      <w:pPr>
        <w:rPr>
          <w:b/>
          <w:bCs/>
          <w:color w:val="000000" w:themeColor="text1"/>
          <w:sz w:val="24"/>
          <w:szCs w:val="24"/>
        </w:rPr>
      </w:pPr>
    </w:p>
    <w:p w:rsidR="008A6E70" w:rsidRPr="008E24C5" w:rsidRDefault="008A6E70" w:rsidP="00341B96">
      <w:pPr>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341B96" w:rsidRDefault="00341B96" w:rsidP="00494B2C">
      <w:pPr>
        <w:ind w:firstLine="851"/>
        <w:rPr>
          <w:b/>
          <w:bCs/>
          <w:color w:val="000000" w:themeColor="text1"/>
          <w:sz w:val="24"/>
          <w:szCs w:val="24"/>
        </w:rPr>
      </w:pPr>
    </w:p>
    <w:tbl>
      <w:tblPr>
        <w:tblStyle w:val="Tabelacomgrade"/>
        <w:tblW w:w="9923" w:type="dxa"/>
        <w:tblInd w:w="-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9923"/>
      </w:tblGrid>
      <w:tr w:rsidR="001B5BE1" w:rsidRPr="008F442C" w:rsidTr="001B5BE1">
        <w:trPr>
          <w:cantSplit/>
          <w:trHeight w:val="388"/>
        </w:trPr>
        <w:tc>
          <w:tcPr>
            <w:tcW w:w="9923" w:type="dxa"/>
            <w:shd w:val="clear" w:color="auto" w:fill="DBE5F1" w:themeFill="accent1" w:themeFillTint="33"/>
            <w:vAlign w:val="center"/>
            <w:hideMark/>
          </w:tcPr>
          <w:p w:rsidR="001B5BE1" w:rsidRPr="00F119B2" w:rsidRDefault="001B5BE1" w:rsidP="00D051B2">
            <w:pPr>
              <w:jc w:val="center"/>
              <w:rPr>
                <w:b/>
                <w:bCs/>
                <w:sz w:val="18"/>
                <w:szCs w:val="24"/>
                <w:u w:val="single"/>
              </w:rPr>
            </w:pPr>
            <w:r w:rsidRPr="00F119B2">
              <w:rPr>
                <w:b/>
                <w:bCs/>
                <w:sz w:val="22"/>
                <w:szCs w:val="24"/>
                <w:u w:val="single"/>
              </w:rPr>
              <w:t>LOTE ÚNICO</w:t>
            </w:r>
          </w:p>
        </w:tc>
      </w:tr>
    </w:tbl>
    <w:p w:rsidR="001B5BE1" w:rsidRDefault="001B5BE1" w:rsidP="00494B2C">
      <w:pPr>
        <w:ind w:firstLine="851"/>
        <w:rPr>
          <w:b/>
          <w:bCs/>
          <w:color w:val="000000" w:themeColor="text1"/>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686"/>
        <w:gridCol w:w="850"/>
        <w:gridCol w:w="993"/>
        <w:gridCol w:w="992"/>
        <w:gridCol w:w="1276"/>
        <w:gridCol w:w="1417"/>
      </w:tblGrid>
      <w:tr w:rsidR="0092125D" w:rsidRPr="00674ADD" w:rsidTr="001B5BE1">
        <w:trPr>
          <w:trHeight w:val="823"/>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92125D">
            <w:pPr>
              <w:tabs>
                <w:tab w:val="left" w:pos="494"/>
              </w:tabs>
              <w:jc w:val="center"/>
              <w:rPr>
                <w:b/>
                <w:bCs/>
                <w:sz w:val="18"/>
                <w:szCs w:val="18"/>
              </w:rPr>
            </w:pPr>
            <w:r w:rsidRPr="0092125D">
              <w:rPr>
                <w:b/>
                <w:bCs/>
                <w:sz w:val="16"/>
                <w:szCs w:val="18"/>
              </w:rPr>
              <w:t>ITEM</w:t>
            </w:r>
          </w:p>
        </w:tc>
        <w:tc>
          <w:tcPr>
            <w:tcW w:w="36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806096">
            <w:pPr>
              <w:jc w:val="center"/>
              <w:rPr>
                <w:b/>
                <w:bCs/>
                <w:sz w:val="18"/>
                <w:szCs w:val="18"/>
              </w:rPr>
            </w:pPr>
            <w:r w:rsidRPr="00341B96">
              <w:rPr>
                <w:b/>
                <w:bCs/>
                <w:sz w:val="18"/>
                <w:szCs w:val="18"/>
              </w:rPr>
              <w:t>ESPECIFICAÇÃO</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806096">
            <w:pPr>
              <w:jc w:val="center"/>
              <w:rPr>
                <w:b/>
                <w:bCs/>
                <w:sz w:val="18"/>
                <w:szCs w:val="18"/>
              </w:rPr>
            </w:pPr>
            <w:r w:rsidRPr="00341B96">
              <w:rPr>
                <w:b/>
                <w:bCs/>
                <w:sz w:val="18"/>
                <w:szCs w:val="18"/>
              </w:rPr>
              <w:t>UN</w:t>
            </w:r>
            <w:r w:rsidR="00A626D0">
              <w:rPr>
                <w:b/>
                <w:bCs/>
                <w:sz w:val="18"/>
                <w:szCs w:val="18"/>
              </w:rPr>
              <w:t>D</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806096">
            <w:pPr>
              <w:jc w:val="center"/>
              <w:rPr>
                <w:b/>
                <w:bCs/>
                <w:sz w:val="18"/>
                <w:szCs w:val="18"/>
              </w:rPr>
            </w:pPr>
            <w:r w:rsidRPr="00341B96">
              <w:rPr>
                <w:b/>
                <w:bCs/>
                <w:sz w:val="18"/>
                <w:szCs w:val="18"/>
              </w:rPr>
              <w:t>QUANT</w:t>
            </w:r>
          </w:p>
        </w:tc>
        <w:tc>
          <w:tcPr>
            <w:tcW w:w="992" w:type="dxa"/>
            <w:tcBorders>
              <w:top w:val="single" w:sz="4" w:space="0" w:color="auto"/>
              <w:left w:val="single" w:sz="4" w:space="0" w:color="auto"/>
              <w:right w:val="single" w:sz="4" w:space="0" w:color="auto"/>
            </w:tcBorders>
            <w:shd w:val="clear" w:color="auto" w:fill="DBE5F1" w:themeFill="accent1" w:themeFillTint="33"/>
            <w:vAlign w:val="center"/>
          </w:tcPr>
          <w:p w:rsidR="0092125D" w:rsidRPr="00341B96" w:rsidRDefault="0092125D" w:rsidP="0092125D">
            <w:pPr>
              <w:jc w:val="center"/>
              <w:rPr>
                <w:b/>
                <w:sz w:val="18"/>
                <w:szCs w:val="18"/>
              </w:rPr>
            </w:pPr>
            <w:r>
              <w:rPr>
                <w:b/>
                <w:sz w:val="18"/>
                <w:szCs w:val="18"/>
              </w:rPr>
              <w:t>MARCA</w:t>
            </w:r>
          </w:p>
        </w:tc>
        <w:tc>
          <w:tcPr>
            <w:tcW w:w="1276" w:type="dxa"/>
            <w:tcBorders>
              <w:top w:val="single" w:sz="4" w:space="0" w:color="auto"/>
              <w:left w:val="single" w:sz="4" w:space="0" w:color="auto"/>
              <w:right w:val="single" w:sz="4" w:space="0" w:color="auto"/>
            </w:tcBorders>
            <w:shd w:val="clear" w:color="auto" w:fill="DBE5F1" w:themeFill="accent1" w:themeFillTint="33"/>
            <w:vAlign w:val="center"/>
          </w:tcPr>
          <w:p w:rsidR="0092125D" w:rsidRPr="00341B96" w:rsidRDefault="0092125D" w:rsidP="0092125D">
            <w:pPr>
              <w:jc w:val="center"/>
              <w:rPr>
                <w:b/>
                <w:sz w:val="18"/>
                <w:szCs w:val="18"/>
              </w:rPr>
            </w:pPr>
            <w:r w:rsidRPr="00341B96">
              <w:rPr>
                <w:b/>
                <w:sz w:val="18"/>
                <w:szCs w:val="18"/>
              </w:rPr>
              <w:t>VALOR UNITÁRIO</w:t>
            </w:r>
          </w:p>
        </w:tc>
        <w:tc>
          <w:tcPr>
            <w:tcW w:w="1417" w:type="dxa"/>
            <w:tcBorders>
              <w:top w:val="single" w:sz="4" w:space="0" w:color="auto"/>
              <w:left w:val="single" w:sz="4" w:space="0" w:color="auto"/>
              <w:right w:val="single" w:sz="4" w:space="0" w:color="auto"/>
            </w:tcBorders>
            <w:shd w:val="clear" w:color="auto" w:fill="DBE5F1" w:themeFill="accent1" w:themeFillTint="33"/>
            <w:vAlign w:val="center"/>
          </w:tcPr>
          <w:p w:rsidR="0092125D" w:rsidRPr="00341B96" w:rsidRDefault="0092125D" w:rsidP="0007380F">
            <w:pPr>
              <w:jc w:val="center"/>
              <w:rPr>
                <w:b/>
                <w:sz w:val="18"/>
                <w:szCs w:val="18"/>
              </w:rPr>
            </w:pPr>
            <w:r w:rsidRPr="00341B96">
              <w:rPr>
                <w:b/>
                <w:sz w:val="18"/>
                <w:szCs w:val="18"/>
              </w:rPr>
              <w:t xml:space="preserve">VALOR </w:t>
            </w:r>
            <w:r w:rsidR="0007380F">
              <w:rPr>
                <w:b/>
                <w:sz w:val="18"/>
                <w:szCs w:val="18"/>
              </w:rPr>
              <w:t>TOTAL</w:t>
            </w:r>
          </w:p>
        </w:tc>
      </w:tr>
      <w:tr w:rsidR="00872F05" w:rsidRPr="00674ADD" w:rsidTr="00D051B2">
        <w:trPr>
          <w:trHeight w:val="485"/>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72F05" w:rsidRPr="00341B96" w:rsidRDefault="00872F05" w:rsidP="00D051B2">
            <w:pPr>
              <w:spacing w:line="360" w:lineRule="auto"/>
              <w:jc w:val="center"/>
              <w:rPr>
                <w:b/>
                <w:color w:val="000000"/>
                <w:sz w:val="22"/>
                <w:szCs w:val="22"/>
              </w:rPr>
            </w:pPr>
            <w:r w:rsidRPr="00341B96">
              <w:rPr>
                <w:b/>
                <w:color w:val="000000"/>
                <w:sz w:val="22"/>
                <w:szCs w:val="22"/>
              </w:rPr>
              <w:t>01</w:t>
            </w:r>
          </w:p>
        </w:tc>
        <w:tc>
          <w:tcPr>
            <w:tcW w:w="3686" w:type="dxa"/>
            <w:tcBorders>
              <w:top w:val="single" w:sz="4" w:space="0" w:color="auto"/>
              <w:left w:val="single" w:sz="4" w:space="0" w:color="auto"/>
              <w:bottom w:val="single" w:sz="4" w:space="0" w:color="auto"/>
              <w:right w:val="single" w:sz="4" w:space="0" w:color="auto"/>
            </w:tcBorders>
            <w:vAlign w:val="center"/>
            <w:hideMark/>
          </w:tcPr>
          <w:p w:rsidR="00872F05" w:rsidRPr="00FB1EB1" w:rsidRDefault="00872F05" w:rsidP="001B5BE1">
            <w:pPr>
              <w:tabs>
                <w:tab w:val="center" w:pos="4419"/>
                <w:tab w:val="right" w:pos="8838"/>
              </w:tabs>
              <w:suppressAutoHyphens/>
              <w:spacing w:line="276" w:lineRule="auto"/>
              <w:rPr>
                <w:rFonts w:cstheme="minorHAnsi"/>
                <w:bCs/>
                <w:sz w:val="24"/>
                <w:lang w:eastAsia="zh-CN"/>
              </w:rPr>
            </w:pPr>
            <w:r w:rsidRPr="00FB1EB1">
              <w:rPr>
                <w:rFonts w:cstheme="minorHAnsi"/>
                <w:bCs/>
                <w:sz w:val="24"/>
                <w:lang w:eastAsia="zh-CN"/>
              </w:rPr>
              <w:t>Caixa de set de infusão (accu- cheque flexlink – 10 mm/60cm)</w:t>
            </w:r>
          </w:p>
        </w:tc>
        <w:tc>
          <w:tcPr>
            <w:tcW w:w="850" w:type="dxa"/>
            <w:tcBorders>
              <w:top w:val="single" w:sz="4" w:space="0" w:color="auto"/>
              <w:left w:val="single" w:sz="4" w:space="0" w:color="auto"/>
              <w:bottom w:val="single" w:sz="4" w:space="0" w:color="auto"/>
              <w:right w:val="single" w:sz="4" w:space="0" w:color="auto"/>
            </w:tcBorders>
            <w:vAlign w:val="center"/>
            <w:hideMark/>
          </w:tcPr>
          <w:p w:rsidR="00872F05" w:rsidRPr="00FB1EB1" w:rsidRDefault="00872F05" w:rsidP="001B5BE1">
            <w:pPr>
              <w:spacing w:line="276" w:lineRule="auto"/>
              <w:jc w:val="center"/>
              <w:rPr>
                <w:color w:val="000000"/>
                <w:sz w:val="22"/>
                <w:szCs w:val="22"/>
              </w:rPr>
            </w:pPr>
            <w:r w:rsidRPr="00FB1EB1">
              <w:rPr>
                <w:color w:val="000000"/>
                <w:sz w:val="22"/>
                <w:szCs w:val="22"/>
              </w:rPr>
              <w:t>CX</w:t>
            </w:r>
          </w:p>
        </w:tc>
        <w:tc>
          <w:tcPr>
            <w:tcW w:w="993" w:type="dxa"/>
            <w:tcBorders>
              <w:top w:val="single" w:sz="4" w:space="0" w:color="auto"/>
              <w:left w:val="single" w:sz="4" w:space="0" w:color="auto"/>
              <w:bottom w:val="single" w:sz="4" w:space="0" w:color="auto"/>
              <w:right w:val="single" w:sz="4" w:space="0" w:color="auto"/>
            </w:tcBorders>
            <w:vAlign w:val="center"/>
            <w:hideMark/>
          </w:tcPr>
          <w:p w:rsidR="00872F05" w:rsidRPr="00FB1EB1" w:rsidRDefault="00872F05" w:rsidP="001B5BE1">
            <w:pPr>
              <w:spacing w:line="276" w:lineRule="auto"/>
              <w:jc w:val="center"/>
              <w:rPr>
                <w:color w:val="000000"/>
                <w:sz w:val="22"/>
                <w:szCs w:val="22"/>
              </w:rPr>
            </w:pPr>
            <w:r w:rsidRPr="00FB1EB1">
              <w:rPr>
                <w:color w:val="000000"/>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872F05" w:rsidRPr="00341B96" w:rsidRDefault="00872F05" w:rsidP="001B5BE1">
            <w:pPr>
              <w:spacing w:line="276" w:lineRule="auto"/>
              <w:jc w:val="center"/>
              <w:rPr>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72F05" w:rsidRPr="00341B96" w:rsidRDefault="00872F05" w:rsidP="00806096">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72F05" w:rsidRPr="00341B96" w:rsidRDefault="00872F05" w:rsidP="00806096">
            <w:pPr>
              <w:jc w:val="center"/>
              <w:rPr>
                <w:b/>
                <w:color w:val="000000"/>
                <w:sz w:val="24"/>
                <w:szCs w:val="24"/>
              </w:rPr>
            </w:pPr>
          </w:p>
        </w:tc>
      </w:tr>
      <w:tr w:rsidR="00872F05" w:rsidRPr="00674ADD" w:rsidTr="00D051B2">
        <w:trPr>
          <w:trHeight w:val="485"/>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72F05" w:rsidRPr="00341B96" w:rsidRDefault="00872F05" w:rsidP="00D051B2">
            <w:pPr>
              <w:spacing w:line="360" w:lineRule="auto"/>
              <w:jc w:val="center"/>
              <w:rPr>
                <w:b/>
                <w:color w:val="000000"/>
                <w:sz w:val="22"/>
                <w:szCs w:val="22"/>
              </w:rPr>
            </w:pPr>
            <w:r>
              <w:rPr>
                <w:b/>
                <w:color w:val="000000"/>
                <w:sz w:val="22"/>
                <w:szCs w:val="22"/>
              </w:rPr>
              <w:t>02</w:t>
            </w:r>
          </w:p>
        </w:tc>
        <w:tc>
          <w:tcPr>
            <w:tcW w:w="3686" w:type="dxa"/>
            <w:tcBorders>
              <w:top w:val="single" w:sz="4" w:space="0" w:color="auto"/>
              <w:left w:val="single" w:sz="4" w:space="0" w:color="auto"/>
              <w:bottom w:val="single" w:sz="4" w:space="0" w:color="auto"/>
              <w:right w:val="single" w:sz="4" w:space="0" w:color="auto"/>
            </w:tcBorders>
            <w:vAlign w:val="center"/>
          </w:tcPr>
          <w:p w:rsidR="00872F05" w:rsidRPr="00FB1EB1" w:rsidRDefault="00872F05" w:rsidP="001B5BE1">
            <w:pPr>
              <w:tabs>
                <w:tab w:val="center" w:pos="4419"/>
                <w:tab w:val="right" w:pos="8838"/>
              </w:tabs>
              <w:suppressAutoHyphens/>
              <w:spacing w:line="276" w:lineRule="auto"/>
              <w:rPr>
                <w:rFonts w:cstheme="minorHAnsi"/>
                <w:bCs/>
                <w:sz w:val="24"/>
                <w:lang w:eastAsia="zh-CN"/>
              </w:rPr>
            </w:pPr>
            <w:r w:rsidRPr="00FB1EB1">
              <w:rPr>
                <w:rFonts w:cstheme="minorHAnsi"/>
                <w:bCs/>
                <w:sz w:val="24"/>
                <w:lang w:eastAsia="zh-CN"/>
              </w:rPr>
              <w:t>Caixa de cânula ( accu- cheque flexlink – 10 mm)</w:t>
            </w:r>
          </w:p>
        </w:tc>
        <w:tc>
          <w:tcPr>
            <w:tcW w:w="850" w:type="dxa"/>
            <w:tcBorders>
              <w:top w:val="single" w:sz="4" w:space="0" w:color="auto"/>
              <w:left w:val="single" w:sz="4" w:space="0" w:color="auto"/>
              <w:bottom w:val="single" w:sz="4" w:space="0" w:color="auto"/>
              <w:right w:val="single" w:sz="4" w:space="0" w:color="auto"/>
            </w:tcBorders>
            <w:vAlign w:val="center"/>
          </w:tcPr>
          <w:p w:rsidR="00872F05" w:rsidRPr="00FB1EB1" w:rsidRDefault="00872F05" w:rsidP="001B5BE1">
            <w:pPr>
              <w:spacing w:line="276" w:lineRule="auto"/>
              <w:jc w:val="center"/>
              <w:rPr>
                <w:color w:val="000000"/>
                <w:sz w:val="22"/>
                <w:szCs w:val="22"/>
              </w:rPr>
            </w:pPr>
            <w:r w:rsidRPr="00FB1EB1">
              <w:rPr>
                <w:color w:val="000000"/>
                <w:sz w:val="22"/>
                <w:szCs w:val="22"/>
              </w:rPr>
              <w:t>CX</w:t>
            </w:r>
          </w:p>
        </w:tc>
        <w:tc>
          <w:tcPr>
            <w:tcW w:w="993" w:type="dxa"/>
            <w:tcBorders>
              <w:top w:val="single" w:sz="4" w:space="0" w:color="auto"/>
              <w:left w:val="single" w:sz="4" w:space="0" w:color="auto"/>
              <w:bottom w:val="single" w:sz="4" w:space="0" w:color="auto"/>
              <w:right w:val="single" w:sz="4" w:space="0" w:color="auto"/>
            </w:tcBorders>
            <w:vAlign w:val="center"/>
          </w:tcPr>
          <w:p w:rsidR="00872F05" w:rsidRPr="00FB1EB1" w:rsidRDefault="00872F05" w:rsidP="001B5BE1">
            <w:pPr>
              <w:spacing w:line="276" w:lineRule="auto"/>
              <w:jc w:val="center"/>
              <w:rPr>
                <w:color w:val="000000"/>
                <w:sz w:val="22"/>
                <w:szCs w:val="22"/>
              </w:rPr>
            </w:pPr>
            <w:r w:rsidRPr="00FB1EB1">
              <w:rPr>
                <w:color w:val="000000"/>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872F05" w:rsidRPr="00341B96" w:rsidRDefault="00872F05" w:rsidP="001B5BE1">
            <w:pPr>
              <w:spacing w:line="276" w:lineRule="auto"/>
              <w:jc w:val="center"/>
              <w:rPr>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72F05" w:rsidRPr="00341B96" w:rsidRDefault="00872F05" w:rsidP="00806096">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72F05" w:rsidRPr="00341B96" w:rsidRDefault="00872F05" w:rsidP="00806096">
            <w:pPr>
              <w:jc w:val="center"/>
              <w:rPr>
                <w:b/>
                <w:color w:val="000000"/>
                <w:sz w:val="24"/>
                <w:szCs w:val="24"/>
              </w:rPr>
            </w:pPr>
          </w:p>
        </w:tc>
      </w:tr>
      <w:tr w:rsidR="00872F05" w:rsidRPr="00674ADD" w:rsidTr="00D051B2">
        <w:trPr>
          <w:trHeight w:val="485"/>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72F05" w:rsidRPr="00341B96" w:rsidRDefault="00872F05" w:rsidP="00D051B2">
            <w:pPr>
              <w:spacing w:line="360" w:lineRule="auto"/>
              <w:jc w:val="center"/>
              <w:rPr>
                <w:b/>
                <w:color w:val="000000"/>
                <w:sz w:val="22"/>
                <w:szCs w:val="22"/>
              </w:rPr>
            </w:pPr>
            <w:r>
              <w:rPr>
                <w:b/>
                <w:color w:val="000000"/>
                <w:sz w:val="22"/>
                <w:szCs w:val="22"/>
              </w:rPr>
              <w:t>03</w:t>
            </w:r>
          </w:p>
        </w:tc>
        <w:tc>
          <w:tcPr>
            <w:tcW w:w="3686" w:type="dxa"/>
            <w:tcBorders>
              <w:top w:val="single" w:sz="4" w:space="0" w:color="auto"/>
              <w:left w:val="single" w:sz="4" w:space="0" w:color="auto"/>
              <w:bottom w:val="single" w:sz="4" w:space="0" w:color="auto"/>
              <w:right w:val="single" w:sz="4" w:space="0" w:color="auto"/>
            </w:tcBorders>
            <w:vAlign w:val="center"/>
          </w:tcPr>
          <w:p w:rsidR="00872F05" w:rsidRPr="00FB1EB1" w:rsidRDefault="00872F05" w:rsidP="001B5BE1">
            <w:pPr>
              <w:tabs>
                <w:tab w:val="center" w:pos="4419"/>
                <w:tab w:val="right" w:pos="8838"/>
              </w:tabs>
              <w:suppressAutoHyphens/>
              <w:spacing w:line="276" w:lineRule="auto"/>
              <w:rPr>
                <w:rFonts w:cstheme="minorHAnsi"/>
                <w:bCs/>
                <w:sz w:val="24"/>
                <w:lang w:eastAsia="zh-CN"/>
              </w:rPr>
            </w:pPr>
            <w:r w:rsidRPr="00FB1EB1">
              <w:rPr>
                <w:rFonts w:cstheme="minorHAnsi"/>
                <w:bCs/>
                <w:sz w:val="24"/>
                <w:lang w:eastAsia="zh-CN"/>
              </w:rPr>
              <w:t>Caixa de set de cartucho plástico com 3,15 ml</w:t>
            </w:r>
          </w:p>
        </w:tc>
        <w:tc>
          <w:tcPr>
            <w:tcW w:w="850" w:type="dxa"/>
            <w:tcBorders>
              <w:top w:val="single" w:sz="4" w:space="0" w:color="auto"/>
              <w:left w:val="single" w:sz="4" w:space="0" w:color="auto"/>
              <w:bottom w:val="single" w:sz="4" w:space="0" w:color="auto"/>
              <w:right w:val="single" w:sz="4" w:space="0" w:color="auto"/>
            </w:tcBorders>
            <w:vAlign w:val="center"/>
          </w:tcPr>
          <w:p w:rsidR="00872F05" w:rsidRPr="00FB1EB1" w:rsidRDefault="00872F05" w:rsidP="001B5BE1">
            <w:pPr>
              <w:spacing w:line="276" w:lineRule="auto"/>
              <w:jc w:val="center"/>
              <w:rPr>
                <w:color w:val="000000"/>
                <w:sz w:val="22"/>
                <w:szCs w:val="22"/>
              </w:rPr>
            </w:pPr>
            <w:r w:rsidRPr="00FB1EB1">
              <w:rPr>
                <w:color w:val="000000"/>
                <w:sz w:val="22"/>
                <w:szCs w:val="22"/>
              </w:rPr>
              <w:t>CX</w:t>
            </w:r>
          </w:p>
        </w:tc>
        <w:tc>
          <w:tcPr>
            <w:tcW w:w="993" w:type="dxa"/>
            <w:tcBorders>
              <w:top w:val="single" w:sz="4" w:space="0" w:color="auto"/>
              <w:left w:val="single" w:sz="4" w:space="0" w:color="auto"/>
              <w:bottom w:val="single" w:sz="4" w:space="0" w:color="auto"/>
              <w:right w:val="single" w:sz="4" w:space="0" w:color="auto"/>
            </w:tcBorders>
            <w:vAlign w:val="center"/>
          </w:tcPr>
          <w:p w:rsidR="00872F05" w:rsidRPr="00FB1EB1" w:rsidRDefault="00872F05" w:rsidP="001B5BE1">
            <w:pPr>
              <w:spacing w:line="276" w:lineRule="auto"/>
              <w:jc w:val="center"/>
              <w:rPr>
                <w:color w:val="000000"/>
                <w:sz w:val="22"/>
                <w:szCs w:val="22"/>
              </w:rPr>
            </w:pPr>
            <w:r w:rsidRPr="00FB1EB1">
              <w:rPr>
                <w:color w:val="000000"/>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872F05" w:rsidRPr="00341B96" w:rsidRDefault="00872F05" w:rsidP="001B5BE1">
            <w:pPr>
              <w:spacing w:line="276" w:lineRule="auto"/>
              <w:jc w:val="center"/>
              <w:rPr>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72F05" w:rsidRPr="00341B96" w:rsidRDefault="00872F05" w:rsidP="00806096">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72F05" w:rsidRPr="00341B96" w:rsidRDefault="00872F05" w:rsidP="00806096">
            <w:pPr>
              <w:jc w:val="center"/>
              <w:rPr>
                <w:b/>
                <w:color w:val="000000"/>
                <w:sz w:val="24"/>
                <w:szCs w:val="24"/>
              </w:rPr>
            </w:pPr>
          </w:p>
        </w:tc>
      </w:tr>
      <w:tr w:rsidR="00872F05" w:rsidRPr="00674ADD" w:rsidTr="00D051B2">
        <w:trPr>
          <w:trHeight w:val="485"/>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72F05" w:rsidRPr="00341B96" w:rsidRDefault="00872F05" w:rsidP="00D051B2">
            <w:pPr>
              <w:spacing w:line="360" w:lineRule="auto"/>
              <w:jc w:val="center"/>
              <w:rPr>
                <w:b/>
                <w:color w:val="000000"/>
                <w:sz w:val="22"/>
                <w:szCs w:val="22"/>
              </w:rPr>
            </w:pPr>
            <w:r>
              <w:rPr>
                <w:b/>
                <w:color w:val="000000"/>
                <w:sz w:val="22"/>
                <w:szCs w:val="22"/>
              </w:rPr>
              <w:t>04</w:t>
            </w:r>
          </w:p>
        </w:tc>
        <w:tc>
          <w:tcPr>
            <w:tcW w:w="3686" w:type="dxa"/>
            <w:tcBorders>
              <w:top w:val="single" w:sz="4" w:space="0" w:color="auto"/>
              <w:left w:val="single" w:sz="4" w:space="0" w:color="auto"/>
              <w:bottom w:val="single" w:sz="4" w:space="0" w:color="auto"/>
              <w:right w:val="single" w:sz="4" w:space="0" w:color="auto"/>
            </w:tcBorders>
            <w:vAlign w:val="center"/>
          </w:tcPr>
          <w:p w:rsidR="00872F05" w:rsidRPr="00FB1EB1" w:rsidRDefault="00872F05" w:rsidP="001B5BE1">
            <w:pPr>
              <w:tabs>
                <w:tab w:val="center" w:pos="4419"/>
                <w:tab w:val="right" w:pos="8838"/>
              </w:tabs>
              <w:suppressAutoHyphens/>
              <w:spacing w:line="276" w:lineRule="auto"/>
              <w:rPr>
                <w:rFonts w:cstheme="minorHAnsi"/>
                <w:bCs/>
                <w:sz w:val="24"/>
                <w:lang w:eastAsia="zh-CN"/>
              </w:rPr>
            </w:pPr>
            <w:r w:rsidRPr="00FB1EB1">
              <w:rPr>
                <w:rFonts w:cstheme="minorHAnsi"/>
                <w:bCs/>
                <w:sz w:val="24"/>
                <w:lang w:eastAsia="zh-CN"/>
              </w:rPr>
              <w:t>Pacote de serviço (pilha, adaptador e tampa)</w:t>
            </w:r>
          </w:p>
        </w:tc>
        <w:tc>
          <w:tcPr>
            <w:tcW w:w="850" w:type="dxa"/>
            <w:tcBorders>
              <w:top w:val="single" w:sz="4" w:space="0" w:color="auto"/>
              <w:left w:val="single" w:sz="4" w:space="0" w:color="auto"/>
              <w:bottom w:val="single" w:sz="4" w:space="0" w:color="auto"/>
              <w:right w:val="single" w:sz="4" w:space="0" w:color="auto"/>
            </w:tcBorders>
            <w:vAlign w:val="center"/>
          </w:tcPr>
          <w:p w:rsidR="00872F05" w:rsidRPr="00FB1EB1" w:rsidRDefault="00872F05" w:rsidP="001B5BE1">
            <w:pPr>
              <w:spacing w:line="276" w:lineRule="auto"/>
              <w:jc w:val="center"/>
              <w:rPr>
                <w:color w:val="000000"/>
                <w:sz w:val="22"/>
                <w:szCs w:val="22"/>
              </w:rPr>
            </w:pPr>
            <w:r w:rsidRPr="00FB1EB1">
              <w:rPr>
                <w:color w:val="000000"/>
                <w:sz w:val="22"/>
                <w:szCs w:val="22"/>
              </w:rPr>
              <w:t>KIT</w:t>
            </w:r>
          </w:p>
        </w:tc>
        <w:tc>
          <w:tcPr>
            <w:tcW w:w="993" w:type="dxa"/>
            <w:tcBorders>
              <w:top w:val="single" w:sz="4" w:space="0" w:color="auto"/>
              <w:left w:val="single" w:sz="4" w:space="0" w:color="auto"/>
              <w:bottom w:val="single" w:sz="4" w:space="0" w:color="auto"/>
              <w:right w:val="single" w:sz="4" w:space="0" w:color="auto"/>
            </w:tcBorders>
            <w:vAlign w:val="center"/>
          </w:tcPr>
          <w:p w:rsidR="00872F05" w:rsidRPr="00FB1EB1" w:rsidRDefault="00872F05" w:rsidP="001B5BE1">
            <w:pPr>
              <w:spacing w:line="276" w:lineRule="auto"/>
              <w:jc w:val="center"/>
              <w:rPr>
                <w:color w:val="000000"/>
                <w:sz w:val="22"/>
                <w:szCs w:val="22"/>
              </w:rPr>
            </w:pPr>
            <w:r w:rsidRPr="00FB1EB1">
              <w:rPr>
                <w:color w:val="000000"/>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872F05" w:rsidRPr="00341B96" w:rsidRDefault="00872F05" w:rsidP="001B5BE1">
            <w:pPr>
              <w:spacing w:line="276" w:lineRule="auto"/>
              <w:jc w:val="center"/>
              <w:rPr>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72F05" w:rsidRPr="00341B96" w:rsidRDefault="00872F05" w:rsidP="00806096">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72F05" w:rsidRPr="00341B96" w:rsidRDefault="00872F05" w:rsidP="00806096">
            <w:pPr>
              <w:jc w:val="center"/>
              <w:rPr>
                <w:b/>
                <w:color w:val="000000"/>
                <w:sz w:val="24"/>
                <w:szCs w:val="24"/>
              </w:rPr>
            </w:pPr>
          </w:p>
        </w:tc>
      </w:tr>
      <w:tr w:rsidR="00872F05" w:rsidRPr="00674ADD" w:rsidTr="00D051B2">
        <w:trPr>
          <w:trHeight w:val="485"/>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72F05" w:rsidRPr="00341B96" w:rsidRDefault="00872F05" w:rsidP="00D051B2">
            <w:pPr>
              <w:spacing w:line="360" w:lineRule="auto"/>
              <w:jc w:val="center"/>
              <w:rPr>
                <w:b/>
                <w:color w:val="000000"/>
                <w:sz w:val="22"/>
                <w:szCs w:val="22"/>
              </w:rPr>
            </w:pPr>
            <w:r>
              <w:rPr>
                <w:b/>
                <w:color w:val="000000"/>
                <w:sz w:val="22"/>
                <w:szCs w:val="22"/>
              </w:rPr>
              <w:t>05</w:t>
            </w:r>
          </w:p>
        </w:tc>
        <w:tc>
          <w:tcPr>
            <w:tcW w:w="3686" w:type="dxa"/>
            <w:tcBorders>
              <w:top w:val="single" w:sz="4" w:space="0" w:color="auto"/>
              <w:left w:val="single" w:sz="4" w:space="0" w:color="auto"/>
              <w:bottom w:val="single" w:sz="4" w:space="0" w:color="auto"/>
              <w:right w:val="single" w:sz="4" w:space="0" w:color="auto"/>
            </w:tcBorders>
            <w:vAlign w:val="center"/>
          </w:tcPr>
          <w:p w:rsidR="00872F05" w:rsidRPr="00FB1EB1" w:rsidRDefault="00872F05" w:rsidP="001B5BE1">
            <w:pPr>
              <w:tabs>
                <w:tab w:val="center" w:pos="4419"/>
                <w:tab w:val="right" w:pos="8838"/>
              </w:tabs>
              <w:suppressAutoHyphens/>
              <w:spacing w:line="276" w:lineRule="auto"/>
              <w:rPr>
                <w:rFonts w:cstheme="minorHAnsi"/>
                <w:bCs/>
                <w:sz w:val="24"/>
                <w:lang w:eastAsia="zh-CN"/>
              </w:rPr>
            </w:pPr>
            <w:r w:rsidRPr="00FB1EB1">
              <w:rPr>
                <w:rFonts w:cstheme="minorHAnsi"/>
                <w:bCs/>
                <w:sz w:val="24"/>
                <w:lang w:eastAsia="zh-CN"/>
              </w:rPr>
              <w:t>Tiras de teste (accu-chekperforma)</w:t>
            </w:r>
          </w:p>
        </w:tc>
        <w:tc>
          <w:tcPr>
            <w:tcW w:w="850" w:type="dxa"/>
            <w:tcBorders>
              <w:top w:val="single" w:sz="4" w:space="0" w:color="auto"/>
              <w:left w:val="single" w:sz="4" w:space="0" w:color="auto"/>
              <w:bottom w:val="single" w:sz="4" w:space="0" w:color="auto"/>
              <w:right w:val="single" w:sz="4" w:space="0" w:color="auto"/>
            </w:tcBorders>
            <w:vAlign w:val="center"/>
          </w:tcPr>
          <w:p w:rsidR="00872F05" w:rsidRPr="00FB1EB1" w:rsidRDefault="00872F05" w:rsidP="001B5BE1">
            <w:pPr>
              <w:spacing w:line="276" w:lineRule="auto"/>
              <w:jc w:val="center"/>
              <w:rPr>
                <w:color w:val="000000"/>
                <w:sz w:val="22"/>
                <w:szCs w:val="22"/>
              </w:rPr>
            </w:pPr>
            <w:r w:rsidRPr="00FB1EB1">
              <w:rPr>
                <w:color w:val="000000"/>
                <w:sz w:val="22"/>
                <w:szCs w:val="22"/>
              </w:rPr>
              <w:t>CX</w:t>
            </w:r>
          </w:p>
        </w:tc>
        <w:tc>
          <w:tcPr>
            <w:tcW w:w="993" w:type="dxa"/>
            <w:tcBorders>
              <w:top w:val="single" w:sz="4" w:space="0" w:color="auto"/>
              <w:left w:val="single" w:sz="4" w:space="0" w:color="auto"/>
              <w:bottom w:val="single" w:sz="4" w:space="0" w:color="auto"/>
              <w:right w:val="single" w:sz="4" w:space="0" w:color="auto"/>
            </w:tcBorders>
            <w:vAlign w:val="center"/>
          </w:tcPr>
          <w:p w:rsidR="00872F05" w:rsidRPr="00FB1EB1" w:rsidRDefault="00872F05" w:rsidP="001B5BE1">
            <w:pPr>
              <w:spacing w:line="276" w:lineRule="auto"/>
              <w:jc w:val="center"/>
              <w:rPr>
                <w:color w:val="000000"/>
                <w:sz w:val="22"/>
                <w:szCs w:val="22"/>
              </w:rPr>
            </w:pPr>
            <w:r w:rsidRPr="00FB1EB1">
              <w:rPr>
                <w:color w:val="000000"/>
                <w:sz w:val="22"/>
                <w:szCs w:val="22"/>
              </w:rPr>
              <w:t>15</w:t>
            </w:r>
          </w:p>
        </w:tc>
        <w:tc>
          <w:tcPr>
            <w:tcW w:w="992" w:type="dxa"/>
            <w:tcBorders>
              <w:top w:val="single" w:sz="4" w:space="0" w:color="auto"/>
              <w:left w:val="single" w:sz="4" w:space="0" w:color="auto"/>
              <w:bottom w:val="single" w:sz="4" w:space="0" w:color="auto"/>
              <w:right w:val="single" w:sz="4" w:space="0" w:color="auto"/>
            </w:tcBorders>
            <w:vAlign w:val="center"/>
          </w:tcPr>
          <w:p w:rsidR="00872F05" w:rsidRPr="00341B96" w:rsidRDefault="00872F05" w:rsidP="001B5BE1">
            <w:pPr>
              <w:spacing w:line="276" w:lineRule="auto"/>
              <w:jc w:val="center"/>
              <w:rPr>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72F05" w:rsidRPr="00341B96" w:rsidRDefault="00872F05" w:rsidP="00806096">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72F05" w:rsidRPr="00341B96" w:rsidRDefault="00872F05" w:rsidP="00806096">
            <w:pPr>
              <w:jc w:val="center"/>
              <w:rPr>
                <w:b/>
                <w:color w:val="000000"/>
                <w:sz w:val="24"/>
                <w:szCs w:val="24"/>
              </w:rPr>
            </w:pPr>
          </w:p>
        </w:tc>
      </w:tr>
      <w:tr w:rsidR="00872F05" w:rsidRPr="00674ADD" w:rsidTr="00D051B2">
        <w:trPr>
          <w:trHeight w:val="485"/>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72F05" w:rsidRPr="00341B96" w:rsidRDefault="00872F05" w:rsidP="00D051B2">
            <w:pPr>
              <w:spacing w:line="360" w:lineRule="auto"/>
              <w:jc w:val="center"/>
              <w:rPr>
                <w:b/>
                <w:color w:val="000000"/>
                <w:sz w:val="22"/>
                <w:szCs w:val="22"/>
              </w:rPr>
            </w:pPr>
            <w:r>
              <w:rPr>
                <w:b/>
                <w:color w:val="000000"/>
                <w:sz w:val="22"/>
                <w:szCs w:val="22"/>
              </w:rPr>
              <w:t>06</w:t>
            </w:r>
          </w:p>
        </w:tc>
        <w:tc>
          <w:tcPr>
            <w:tcW w:w="3686" w:type="dxa"/>
            <w:tcBorders>
              <w:top w:val="single" w:sz="4" w:space="0" w:color="auto"/>
              <w:left w:val="single" w:sz="4" w:space="0" w:color="auto"/>
              <w:bottom w:val="single" w:sz="4" w:space="0" w:color="auto"/>
              <w:right w:val="single" w:sz="4" w:space="0" w:color="auto"/>
            </w:tcBorders>
            <w:vAlign w:val="center"/>
          </w:tcPr>
          <w:p w:rsidR="00872F05" w:rsidRPr="00FB1EB1" w:rsidRDefault="00872F05" w:rsidP="001B5BE1">
            <w:pPr>
              <w:tabs>
                <w:tab w:val="center" w:pos="4419"/>
                <w:tab w:val="right" w:pos="8838"/>
              </w:tabs>
              <w:suppressAutoHyphens/>
              <w:spacing w:line="276" w:lineRule="auto"/>
              <w:rPr>
                <w:rFonts w:cstheme="minorHAnsi"/>
                <w:bCs/>
                <w:sz w:val="24"/>
                <w:lang w:eastAsia="zh-CN"/>
              </w:rPr>
            </w:pPr>
            <w:r w:rsidRPr="00FB1EB1">
              <w:rPr>
                <w:rFonts w:cstheme="minorHAnsi"/>
                <w:bCs/>
                <w:sz w:val="24"/>
                <w:lang w:eastAsia="zh-CN"/>
              </w:rPr>
              <w:t>Lancetas(accu-chekfastclix)</w:t>
            </w:r>
          </w:p>
        </w:tc>
        <w:tc>
          <w:tcPr>
            <w:tcW w:w="850" w:type="dxa"/>
            <w:tcBorders>
              <w:top w:val="single" w:sz="4" w:space="0" w:color="auto"/>
              <w:left w:val="single" w:sz="4" w:space="0" w:color="auto"/>
              <w:bottom w:val="single" w:sz="4" w:space="0" w:color="auto"/>
              <w:right w:val="single" w:sz="4" w:space="0" w:color="auto"/>
            </w:tcBorders>
            <w:vAlign w:val="center"/>
          </w:tcPr>
          <w:p w:rsidR="00872F05" w:rsidRPr="00FB1EB1" w:rsidRDefault="00872F05" w:rsidP="001B5BE1">
            <w:pPr>
              <w:spacing w:line="276" w:lineRule="auto"/>
              <w:jc w:val="center"/>
              <w:rPr>
                <w:color w:val="000000"/>
                <w:sz w:val="22"/>
                <w:szCs w:val="22"/>
              </w:rPr>
            </w:pPr>
            <w:r w:rsidRPr="00FB1EB1">
              <w:rPr>
                <w:color w:val="000000"/>
                <w:sz w:val="22"/>
                <w:szCs w:val="22"/>
              </w:rPr>
              <w:t>CX</w:t>
            </w:r>
          </w:p>
        </w:tc>
        <w:tc>
          <w:tcPr>
            <w:tcW w:w="993" w:type="dxa"/>
            <w:tcBorders>
              <w:top w:val="single" w:sz="4" w:space="0" w:color="auto"/>
              <w:left w:val="single" w:sz="4" w:space="0" w:color="auto"/>
              <w:bottom w:val="single" w:sz="4" w:space="0" w:color="auto"/>
              <w:right w:val="single" w:sz="4" w:space="0" w:color="auto"/>
            </w:tcBorders>
            <w:vAlign w:val="center"/>
          </w:tcPr>
          <w:p w:rsidR="00872F05" w:rsidRPr="00FB1EB1" w:rsidRDefault="00872F05" w:rsidP="001B5BE1">
            <w:pPr>
              <w:spacing w:line="276" w:lineRule="auto"/>
              <w:jc w:val="center"/>
              <w:rPr>
                <w:color w:val="000000"/>
                <w:sz w:val="22"/>
                <w:szCs w:val="22"/>
              </w:rPr>
            </w:pPr>
            <w:r w:rsidRPr="00FB1EB1">
              <w:rPr>
                <w:color w:val="000000"/>
                <w:sz w:val="22"/>
                <w:szCs w:val="22"/>
              </w:rPr>
              <w:t>60</w:t>
            </w:r>
          </w:p>
        </w:tc>
        <w:tc>
          <w:tcPr>
            <w:tcW w:w="992" w:type="dxa"/>
            <w:tcBorders>
              <w:top w:val="single" w:sz="4" w:space="0" w:color="auto"/>
              <w:left w:val="single" w:sz="4" w:space="0" w:color="auto"/>
              <w:bottom w:val="single" w:sz="4" w:space="0" w:color="auto"/>
              <w:right w:val="single" w:sz="4" w:space="0" w:color="auto"/>
            </w:tcBorders>
            <w:vAlign w:val="center"/>
          </w:tcPr>
          <w:p w:rsidR="00872F05" w:rsidRPr="00341B96" w:rsidRDefault="00872F05" w:rsidP="001B5BE1">
            <w:pPr>
              <w:spacing w:line="276" w:lineRule="auto"/>
              <w:jc w:val="center"/>
              <w:rPr>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72F05" w:rsidRPr="00341B96" w:rsidRDefault="00872F05" w:rsidP="00806096">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72F05" w:rsidRPr="00341B96" w:rsidRDefault="00872F05" w:rsidP="00806096">
            <w:pPr>
              <w:jc w:val="center"/>
              <w:rPr>
                <w:b/>
                <w:color w:val="000000"/>
                <w:sz w:val="24"/>
                <w:szCs w:val="24"/>
              </w:rPr>
            </w:pPr>
          </w:p>
        </w:tc>
      </w:tr>
      <w:tr w:rsidR="00872F05" w:rsidRPr="00674ADD" w:rsidTr="00D051B2">
        <w:trPr>
          <w:trHeight w:val="485"/>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72F05" w:rsidRPr="00341B96" w:rsidRDefault="00872F05" w:rsidP="00D051B2">
            <w:pPr>
              <w:spacing w:line="360" w:lineRule="auto"/>
              <w:jc w:val="center"/>
              <w:rPr>
                <w:b/>
                <w:color w:val="000000"/>
                <w:sz w:val="22"/>
                <w:szCs w:val="22"/>
              </w:rPr>
            </w:pPr>
            <w:r>
              <w:rPr>
                <w:b/>
                <w:color w:val="000000"/>
                <w:sz w:val="22"/>
                <w:szCs w:val="22"/>
              </w:rPr>
              <w:t>07</w:t>
            </w:r>
          </w:p>
        </w:tc>
        <w:tc>
          <w:tcPr>
            <w:tcW w:w="3686" w:type="dxa"/>
            <w:tcBorders>
              <w:top w:val="single" w:sz="4" w:space="0" w:color="auto"/>
              <w:left w:val="single" w:sz="4" w:space="0" w:color="auto"/>
              <w:bottom w:val="single" w:sz="4" w:space="0" w:color="auto"/>
              <w:right w:val="single" w:sz="4" w:space="0" w:color="auto"/>
            </w:tcBorders>
            <w:vAlign w:val="center"/>
          </w:tcPr>
          <w:p w:rsidR="00872F05" w:rsidRPr="00FB1EB1" w:rsidRDefault="00872F05" w:rsidP="001B5BE1">
            <w:pPr>
              <w:tabs>
                <w:tab w:val="center" w:pos="4419"/>
                <w:tab w:val="right" w:pos="8838"/>
              </w:tabs>
              <w:suppressAutoHyphens/>
              <w:spacing w:line="276" w:lineRule="auto"/>
              <w:rPr>
                <w:rFonts w:cstheme="minorHAnsi"/>
                <w:bCs/>
                <w:sz w:val="24"/>
                <w:lang w:eastAsia="zh-CN"/>
              </w:rPr>
            </w:pPr>
            <w:r w:rsidRPr="00FB1EB1">
              <w:rPr>
                <w:rFonts w:cstheme="minorHAnsi"/>
                <w:bCs/>
                <w:sz w:val="24"/>
                <w:lang w:eastAsia="zh-CN"/>
              </w:rPr>
              <w:t>Aplicador ( accu-cheklinkassist)</w:t>
            </w:r>
          </w:p>
        </w:tc>
        <w:tc>
          <w:tcPr>
            <w:tcW w:w="850" w:type="dxa"/>
            <w:tcBorders>
              <w:top w:val="single" w:sz="4" w:space="0" w:color="auto"/>
              <w:left w:val="single" w:sz="4" w:space="0" w:color="auto"/>
              <w:bottom w:val="single" w:sz="4" w:space="0" w:color="auto"/>
              <w:right w:val="single" w:sz="4" w:space="0" w:color="auto"/>
            </w:tcBorders>
            <w:vAlign w:val="center"/>
          </w:tcPr>
          <w:p w:rsidR="00872F05" w:rsidRPr="00FB1EB1" w:rsidRDefault="00872F05" w:rsidP="001B5BE1">
            <w:pPr>
              <w:spacing w:line="276" w:lineRule="auto"/>
              <w:jc w:val="center"/>
              <w:rPr>
                <w:color w:val="000000"/>
                <w:sz w:val="22"/>
                <w:szCs w:val="22"/>
              </w:rPr>
            </w:pPr>
            <w:r w:rsidRPr="00FB1EB1">
              <w:rPr>
                <w:color w:val="000000"/>
                <w:sz w:val="22"/>
                <w:szCs w:val="22"/>
              </w:rPr>
              <w:t>UN</w:t>
            </w:r>
          </w:p>
        </w:tc>
        <w:tc>
          <w:tcPr>
            <w:tcW w:w="993" w:type="dxa"/>
            <w:tcBorders>
              <w:top w:val="single" w:sz="4" w:space="0" w:color="auto"/>
              <w:left w:val="single" w:sz="4" w:space="0" w:color="auto"/>
              <w:bottom w:val="single" w:sz="4" w:space="0" w:color="auto"/>
              <w:right w:val="single" w:sz="4" w:space="0" w:color="auto"/>
            </w:tcBorders>
            <w:vAlign w:val="center"/>
          </w:tcPr>
          <w:p w:rsidR="00872F05" w:rsidRPr="00FB1EB1" w:rsidRDefault="00872F05" w:rsidP="001B5BE1">
            <w:pPr>
              <w:spacing w:line="276" w:lineRule="auto"/>
              <w:jc w:val="center"/>
              <w:rPr>
                <w:color w:val="000000"/>
                <w:sz w:val="22"/>
                <w:szCs w:val="22"/>
              </w:rPr>
            </w:pPr>
            <w:r w:rsidRPr="00FB1EB1">
              <w:rPr>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872F05" w:rsidRPr="00341B96" w:rsidRDefault="00872F05" w:rsidP="001B5BE1">
            <w:pPr>
              <w:spacing w:line="276" w:lineRule="auto"/>
              <w:jc w:val="center"/>
              <w:rPr>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72F05" w:rsidRPr="00341B96" w:rsidRDefault="00872F05" w:rsidP="00806096">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72F05" w:rsidRPr="00341B96" w:rsidRDefault="00872F05" w:rsidP="00806096">
            <w:pPr>
              <w:jc w:val="center"/>
              <w:rPr>
                <w:b/>
                <w:color w:val="000000"/>
                <w:sz w:val="24"/>
                <w:szCs w:val="24"/>
              </w:rPr>
            </w:pPr>
          </w:p>
        </w:tc>
      </w:tr>
      <w:tr w:rsidR="00872F05" w:rsidRPr="00674ADD" w:rsidTr="00D051B2">
        <w:trPr>
          <w:trHeight w:val="485"/>
        </w:trPr>
        <w:tc>
          <w:tcPr>
            <w:tcW w:w="84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72F05" w:rsidRPr="00341B96" w:rsidRDefault="00872F05" w:rsidP="00872F05">
            <w:pPr>
              <w:jc w:val="right"/>
              <w:rPr>
                <w:b/>
                <w:bCs/>
                <w:color w:val="000000"/>
                <w:sz w:val="24"/>
                <w:szCs w:val="24"/>
              </w:rPr>
            </w:pPr>
            <w:r>
              <w:rPr>
                <w:b/>
                <w:bCs/>
                <w:color w:val="000000"/>
                <w:sz w:val="24"/>
                <w:szCs w:val="24"/>
              </w:rPr>
              <w:t>TOTAL</w:t>
            </w:r>
          </w:p>
        </w:tc>
        <w:tc>
          <w:tcPr>
            <w:tcW w:w="1417" w:type="dxa"/>
            <w:tcBorders>
              <w:top w:val="single" w:sz="4" w:space="0" w:color="auto"/>
              <w:left w:val="single" w:sz="4" w:space="0" w:color="auto"/>
              <w:bottom w:val="single" w:sz="4" w:space="0" w:color="auto"/>
              <w:right w:val="single" w:sz="4" w:space="0" w:color="auto"/>
            </w:tcBorders>
            <w:vAlign w:val="center"/>
          </w:tcPr>
          <w:p w:rsidR="00872F05" w:rsidRPr="00341B96" w:rsidRDefault="00872F05" w:rsidP="00806096">
            <w:pPr>
              <w:jc w:val="center"/>
              <w:rPr>
                <w:b/>
                <w:color w:val="000000"/>
                <w:sz w:val="24"/>
                <w:szCs w:val="24"/>
              </w:rPr>
            </w:pPr>
          </w:p>
        </w:tc>
      </w:tr>
    </w:tbl>
    <w:p w:rsidR="001B5BE1" w:rsidRDefault="001B5BE1" w:rsidP="001B5BE1">
      <w:pPr>
        <w:ind w:right="46"/>
        <w:rPr>
          <w:b/>
          <w:color w:val="000000" w:themeColor="text1"/>
          <w:sz w:val="24"/>
          <w:szCs w:val="24"/>
        </w:rPr>
      </w:pPr>
    </w:p>
    <w:p w:rsidR="001B5BE1" w:rsidRDefault="001B5BE1" w:rsidP="001B5BE1">
      <w:pPr>
        <w:ind w:right="46"/>
        <w:rPr>
          <w:color w:val="000000" w:themeColor="text1"/>
          <w:sz w:val="24"/>
          <w:szCs w:val="24"/>
        </w:rPr>
      </w:pPr>
      <w:r w:rsidRPr="00FC055E">
        <w:rPr>
          <w:b/>
          <w:color w:val="000000" w:themeColor="text1"/>
          <w:sz w:val="24"/>
          <w:szCs w:val="24"/>
        </w:rPr>
        <w:t xml:space="preserve">Validade da Proposta: </w:t>
      </w:r>
      <w:r w:rsidRPr="00FC055E">
        <w:rPr>
          <w:color w:val="000000" w:themeColor="text1"/>
          <w:sz w:val="24"/>
          <w:szCs w:val="24"/>
        </w:rPr>
        <w:t xml:space="preserve">60 dias </w:t>
      </w:r>
    </w:p>
    <w:p w:rsidR="001B5BE1" w:rsidRDefault="001B5BE1" w:rsidP="001B5BE1">
      <w:pPr>
        <w:ind w:right="46"/>
        <w:rPr>
          <w:color w:val="000000" w:themeColor="text1"/>
          <w:sz w:val="24"/>
          <w:szCs w:val="24"/>
        </w:rPr>
      </w:pPr>
    </w:p>
    <w:p w:rsidR="001B5BE1" w:rsidRPr="006937C1" w:rsidRDefault="001B5BE1" w:rsidP="001B5BE1">
      <w:pPr>
        <w:spacing w:line="360" w:lineRule="auto"/>
        <w:rPr>
          <w:b/>
          <w:bCs/>
          <w:sz w:val="24"/>
          <w:szCs w:val="24"/>
        </w:rPr>
      </w:pPr>
      <w:r w:rsidRPr="006937C1">
        <w:rPr>
          <w:b/>
          <w:bCs/>
          <w:sz w:val="24"/>
          <w:szCs w:val="24"/>
          <w:u w:val="single"/>
        </w:rPr>
        <w:t>OBS</w:t>
      </w:r>
      <w:r>
        <w:rPr>
          <w:b/>
          <w:bCs/>
          <w:sz w:val="24"/>
          <w:szCs w:val="24"/>
        </w:rPr>
        <w:t xml:space="preserve">: A empresa que deixar de cotar qualquer item terá a proposta desclassificada. </w:t>
      </w:r>
    </w:p>
    <w:p w:rsidR="001B5BE1" w:rsidRPr="00FC055E" w:rsidRDefault="001B5BE1" w:rsidP="001B5BE1">
      <w:pPr>
        <w:ind w:right="46"/>
        <w:rPr>
          <w:b/>
          <w:color w:val="000000" w:themeColor="text1"/>
          <w:sz w:val="24"/>
          <w:szCs w:val="24"/>
        </w:rPr>
      </w:pPr>
      <w:r w:rsidRPr="00FC055E">
        <w:rPr>
          <w:b/>
          <w:color w:val="000000" w:themeColor="text1"/>
          <w:sz w:val="24"/>
          <w:szCs w:val="24"/>
        </w:rPr>
        <w:t>_______________________________________________________________</w:t>
      </w:r>
    </w:p>
    <w:p w:rsidR="001B5BE1" w:rsidRPr="00FC055E" w:rsidRDefault="001B5BE1" w:rsidP="001B5BE1">
      <w:pPr>
        <w:ind w:right="46"/>
        <w:jc w:val="both"/>
        <w:rPr>
          <w:color w:val="000000" w:themeColor="text1"/>
          <w:sz w:val="24"/>
          <w:szCs w:val="24"/>
        </w:rPr>
      </w:pPr>
      <w:r w:rsidRPr="00FC055E">
        <w:rPr>
          <w:color w:val="000000" w:themeColor="text1"/>
          <w:sz w:val="24"/>
          <w:szCs w:val="24"/>
        </w:rPr>
        <w:t>Esta proposta deverá ser preenchida e enviada à PREFEITURA MUNICIPAL DE BOM JARDIM, devidamente assinada por responsável da firma informante, em envelope lacrado.</w:t>
      </w:r>
    </w:p>
    <w:p w:rsidR="001B5BE1" w:rsidRPr="00FC055E" w:rsidRDefault="001B5BE1" w:rsidP="001B5BE1">
      <w:pPr>
        <w:ind w:right="46"/>
        <w:jc w:val="both"/>
        <w:rPr>
          <w:color w:val="000000" w:themeColor="text1"/>
          <w:sz w:val="24"/>
          <w:szCs w:val="24"/>
        </w:rPr>
      </w:pPr>
    </w:p>
    <w:p w:rsidR="001B5BE1" w:rsidRPr="00FC055E" w:rsidRDefault="001B5BE1" w:rsidP="001B5BE1">
      <w:pPr>
        <w:ind w:right="18"/>
        <w:jc w:val="center"/>
        <w:rPr>
          <w:color w:val="000000" w:themeColor="text1"/>
          <w:sz w:val="24"/>
          <w:szCs w:val="24"/>
        </w:rPr>
      </w:pPr>
      <w:r w:rsidRPr="00FC055E">
        <w:rPr>
          <w:color w:val="000000" w:themeColor="text1"/>
          <w:sz w:val="24"/>
          <w:szCs w:val="24"/>
        </w:rPr>
        <w:t>Bom Jardim/RJ, ______ de ___________________ de 201</w:t>
      </w:r>
      <w:r>
        <w:rPr>
          <w:color w:val="000000" w:themeColor="text1"/>
          <w:sz w:val="24"/>
          <w:szCs w:val="24"/>
        </w:rPr>
        <w:t>8</w:t>
      </w:r>
      <w:r w:rsidRPr="00FC055E">
        <w:rPr>
          <w:color w:val="000000" w:themeColor="text1"/>
          <w:sz w:val="24"/>
          <w:szCs w:val="24"/>
        </w:rPr>
        <w:t>.</w:t>
      </w:r>
    </w:p>
    <w:p w:rsidR="001B5BE1" w:rsidRPr="00FC055E" w:rsidRDefault="001B5BE1" w:rsidP="001B5BE1">
      <w:pPr>
        <w:ind w:left="240" w:right="166"/>
        <w:jc w:val="center"/>
        <w:rPr>
          <w:color w:val="000000" w:themeColor="text1"/>
          <w:sz w:val="24"/>
          <w:szCs w:val="24"/>
        </w:rPr>
      </w:pPr>
      <w:r w:rsidRPr="00FC055E">
        <w:rPr>
          <w:color w:val="000000" w:themeColor="text1"/>
          <w:sz w:val="24"/>
          <w:szCs w:val="24"/>
        </w:rPr>
        <w:t>__________________________________________</w:t>
      </w:r>
    </w:p>
    <w:p w:rsidR="001B5BE1" w:rsidRPr="00FC055E" w:rsidRDefault="001B5BE1" w:rsidP="001B5BE1">
      <w:pPr>
        <w:ind w:right="46"/>
        <w:jc w:val="center"/>
        <w:rPr>
          <w:color w:val="000000" w:themeColor="text1"/>
          <w:sz w:val="24"/>
          <w:szCs w:val="24"/>
        </w:rPr>
      </w:pPr>
      <w:r w:rsidRPr="00FC055E">
        <w:rPr>
          <w:color w:val="000000" w:themeColor="text1"/>
          <w:sz w:val="24"/>
          <w:szCs w:val="24"/>
        </w:rPr>
        <w:t>Carimbo do CNPJ e assinatura do proponente</w:t>
      </w:r>
    </w:p>
    <w:p w:rsidR="00A626D0" w:rsidRDefault="00A626D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EDITAL</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7B75D6">
        <w:rPr>
          <w:b/>
          <w:color w:val="000000" w:themeColor="text1"/>
          <w:sz w:val="24"/>
          <w:szCs w:val="24"/>
        </w:rPr>
        <w:t>061</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Local e data,</w:t>
      </w:r>
    </w:p>
    <w:p w:rsidR="008A6E70" w:rsidRPr="008E24C5" w:rsidRDefault="008A6E70" w:rsidP="00494B2C">
      <w:pPr>
        <w:rPr>
          <w:color w:val="000000" w:themeColor="text1"/>
          <w:sz w:val="24"/>
          <w:szCs w:val="24"/>
        </w:rPr>
      </w:pPr>
    </w:p>
    <w:p w:rsidR="008A6E70" w:rsidRPr="008E24C5" w:rsidRDefault="008A6E70" w:rsidP="00494B2C">
      <w:pPr>
        <w:pBdr>
          <w:bottom w:val="single" w:sz="12" w:space="1" w:color="auto"/>
        </w:pBd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Carimbo CNPJ</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Observações:</w:t>
      </w:r>
    </w:p>
    <w:p w:rsidR="008A6E70" w:rsidRPr="008E24C5" w:rsidRDefault="008A6E70" w:rsidP="00494B2C">
      <w:pPr>
        <w:rPr>
          <w:color w:val="000000" w:themeColor="text1"/>
          <w:sz w:val="24"/>
          <w:szCs w:val="24"/>
        </w:rPr>
      </w:pPr>
    </w:p>
    <w:p w:rsidR="008A6E70" w:rsidRPr="008E24C5" w:rsidRDefault="008A6E70" w:rsidP="00793363">
      <w:pPr>
        <w:numPr>
          <w:ilvl w:val="0"/>
          <w:numId w:val="2"/>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793363">
      <w:pPr>
        <w:numPr>
          <w:ilvl w:val="0"/>
          <w:numId w:val="2"/>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035B64" w:rsidRPr="008E24C5" w:rsidRDefault="00035B64"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BB0C02" w:rsidRPr="008E24C5" w:rsidRDefault="00BB0C02"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D7396E" w:rsidRPr="008E24C5" w:rsidRDefault="00D7396E" w:rsidP="00494B2C">
      <w:pPr>
        <w:pStyle w:val="Cabealho"/>
        <w:tabs>
          <w:tab w:val="clear" w:pos="4419"/>
          <w:tab w:val="clear" w:pos="8838"/>
        </w:tabs>
        <w:ind w:hanging="709"/>
        <w:jc w:val="both"/>
        <w:rPr>
          <w:color w:val="000000" w:themeColor="text1"/>
          <w:sz w:val="24"/>
          <w:szCs w:val="24"/>
        </w:rPr>
      </w:pPr>
    </w:p>
    <w:p w:rsidR="00D7396E" w:rsidRDefault="00D7396E" w:rsidP="00494B2C">
      <w:pPr>
        <w:pStyle w:val="Cabealho"/>
        <w:tabs>
          <w:tab w:val="clear" w:pos="4419"/>
          <w:tab w:val="clear" w:pos="8838"/>
        </w:tabs>
        <w:ind w:hanging="709"/>
        <w:jc w:val="both"/>
        <w:rPr>
          <w:color w:val="000000" w:themeColor="text1"/>
          <w:sz w:val="24"/>
          <w:szCs w:val="24"/>
        </w:rPr>
      </w:pPr>
    </w:p>
    <w:p w:rsidR="00307EF7" w:rsidRDefault="00307EF7" w:rsidP="00494B2C">
      <w:pPr>
        <w:pStyle w:val="Cabealho"/>
        <w:tabs>
          <w:tab w:val="clear" w:pos="4419"/>
          <w:tab w:val="clear" w:pos="8838"/>
        </w:tabs>
        <w:ind w:hanging="709"/>
        <w:jc w:val="both"/>
        <w:rPr>
          <w:color w:val="000000" w:themeColor="text1"/>
          <w:sz w:val="24"/>
          <w:szCs w:val="24"/>
        </w:rPr>
      </w:pPr>
    </w:p>
    <w:p w:rsidR="00307EF7" w:rsidRPr="008E24C5" w:rsidRDefault="00307EF7" w:rsidP="00494B2C">
      <w:pPr>
        <w:pStyle w:val="Cabealho"/>
        <w:tabs>
          <w:tab w:val="clear" w:pos="4419"/>
          <w:tab w:val="clear" w:pos="8838"/>
        </w:tabs>
        <w:ind w:hanging="709"/>
        <w:jc w:val="both"/>
        <w:rPr>
          <w:color w:val="000000" w:themeColor="text1"/>
          <w:sz w:val="24"/>
          <w:szCs w:val="24"/>
        </w:rPr>
      </w:pPr>
    </w:p>
    <w:p w:rsidR="00D7396E" w:rsidRPr="008E24C5" w:rsidRDefault="00D7396E"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EDITAL</w:t>
      </w:r>
    </w:p>
    <w:p w:rsidR="008A6E70" w:rsidRPr="008E24C5" w:rsidRDefault="008A6E70" w:rsidP="00494B2C">
      <w:pPr>
        <w:pStyle w:val="Ttulo2"/>
        <w:jc w:val="center"/>
        <w:rPr>
          <w:color w:val="000000" w:themeColor="text1"/>
          <w:szCs w:val="24"/>
        </w:rPr>
      </w:pPr>
      <w:r w:rsidRPr="008E24C5">
        <w:rPr>
          <w:color w:val="000000" w:themeColor="text1"/>
          <w:szCs w:val="24"/>
        </w:rPr>
        <w:t xml:space="preserve">PREGÃO PRESENCIAL Nº </w:t>
      </w:r>
      <w:r w:rsidR="007B75D6">
        <w:rPr>
          <w:b w:val="0"/>
          <w:color w:val="000000" w:themeColor="text1"/>
          <w:szCs w:val="24"/>
        </w:rPr>
        <w:t>061</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Ao</w:t>
      </w:r>
    </w:p>
    <w:p w:rsidR="008A6E70" w:rsidRPr="008E24C5" w:rsidRDefault="00BB0C02" w:rsidP="00494B2C">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494B2C">
      <w:pPr>
        <w:jc w:val="both"/>
        <w:rPr>
          <w:color w:val="000000" w:themeColor="text1"/>
          <w:sz w:val="24"/>
          <w:szCs w:val="24"/>
        </w:rPr>
      </w:pPr>
      <w:r w:rsidRPr="008E24C5">
        <w:rPr>
          <w:color w:val="000000" w:themeColor="text1"/>
          <w:sz w:val="24"/>
          <w:szCs w:val="24"/>
        </w:rPr>
        <w:t xml:space="preserve">Praça Gov. Roberto Silveira nº 44 – </w:t>
      </w:r>
      <w:r w:rsidR="00A626D0">
        <w:rPr>
          <w:color w:val="000000" w:themeColor="text1"/>
          <w:sz w:val="24"/>
          <w:szCs w:val="24"/>
        </w:rPr>
        <w:t>4</w:t>
      </w:r>
      <w:r w:rsidRPr="008E24C5">
        <w:rPr>
          <w:color w:val="000000" w:themeColor="text1"/>
          <w:sz w:val="24"/>
          <w:szCs w:val="24"/>
        </w:rPr>
        <w:t>º andar</w:t>
      </w:r>
    </w:p>
    <w:p w:rsidR="008A6E70" w:rsidRPr="008E24C5" w:rsidRDefault="008A6E70" w:rsidP="00494B2C">
      <w:pPr>
        <w:jc w:val="both"/>
        <w:rPr>
          <w:color w:val="000000" w:themeColor="text1"/>
          <w:sz w:val="24"/>
          <w:szCs w:val="24"/>
        </w:rPr>
      </w:pPr>
      <w:r w:rsidRPr="008E24C5">
        <w:rPr>
          <w:color w:val="000000" w:themeColor="text1"/>
          <w:sz w:val="24"/>
          <w:szCs w:val="24"/>
        </w:rPr>
        <w:t>Centro-Bom Jardim – RJ.</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Ao Pregoeiro</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494B2C">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Atenciosamente.</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Carimbo do CNPJ.</w:t>
      </w:r>
    </w:p>
    <w:p w:rsidR="008A6E70" w:rsidRPr="008E24C5" w:rsidRDefault="008A6E70" w:rsidP="00494B2C">
      <w:pPr>
        <w:rPr>
          <w:b/>
          <w:bCs/>
          <w:color w:val="000000" w:themeColor="text1"/>
          <w:sz w:val="24"/>
          <w:szCs w:val="24"/>
        </w:rPr>
      </w:pPr>
    </w:p>
    <w:p w:rsidR="008A6E70" w:rsidRPr="008E24C5" w:rsidRDefault="008A6E70" w:rsidP="00494B2C">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494B2C">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494B2C">
      <w:pPr>
        <w:pStyle w:val="Cabealho"/>
        <w:tabs>
          <w:tab w:val="clear" w:pos="4419"/>
          <w:tab w:val="clear" w:pos="8838"/>
        </w:tabs>
        <w:ind w:hanging="709"/>
        <w:jc w:val="both"/>
        <w:rPr>
          <w:b/>
          <w:color w:val="000000" w:themeColor="text1"/>
          <w:sz w:val="24"/>
          <w:szCs w:val="24"/>
        </w:rPr>
      </w:pPr>
    </w:p>
    <w:p w:rsidR="002912A8" w:rsidRPr="008E24C5" w:rsidRDefault="002912A8" w:rsidP="00494B2C">
      <w:pPr>
        <w:pStyle w:val="Ttulo2"/>
        <w:rPr>
          <w:color w:val="000000" w:themeColor="text1"/>
          <w:szCs w:val="24"/>
        </w:rPr>
      </w:pPr>
    </w:p>
    <w:p w:rsidR="00483A9D" w:rsidRPr="008E24C5" w:rsidRDefault="00483A9D" w:rsidP="00494B2C">
      <w:pPr>
        <w:rPr>
          <w:color w:val="000000" w:themeColor="text1"/>
          <w:sz w:val="24"/>
          <w:szCs w:val="24"/>
        </w:rPr>
      </w:pPr>
    </w:p>
    <w:p w:rsidR="00483A9D" w:rsidRPr="008E24C5" w:rsidRDefault="00483A9D" w:rsidP="00494B2C">
      <w:pPr>
        <w:rPr>
          <w:color w:val="000000" w:themeColor="text1"/>
          <w:sz w:val="24"/>
          <w:szCs w:val="24"/>
        </w:rPr>
      </w:pPr>
    </w:p>
    <w:p w:rsidR="00D7396E" w:rsidRPr="008E24C5" w:rsidRDefault="00D7396E" w:rsidP="00494B2C">
      <w:pPr>
        <w:rPr>
          <w:color w:val="000000" w:themeColor="text1"/>
          <w:sz w:val="24"/>
          <w:szCs w:val="24"/>
        </w:rPr>
      </w:pPr>
    </w:p>
    <w:p w:rsidR="00D7396E" w:rsidRPr="008E24C5" w:rsidRDefault="00D7396E" w:rsidP="00494B2C">
      <w:pPr>
        <w:rPr>
          <w:color w:val="000000" w:themeColor="text1"/>
          <w:sz w:val="24"/>
          <w:szCs w:val="24"/>
        </w:rPr>
      </w:pPr>
    </w:p>
    <w:p w:rsidR="00D7396E" w:rsidRPr="008E24C5" w:rsidRDefault="00D7396E" w:rsidP="00494B2C">
      <w:pPr>
        <w:rPr>
          <w:color w:val="000000" w:themeColor="text1"/>
          <w:sz w:val="24"/>
          <w:szCs w:val="24"/>
        </w:rPr>
      </w:pPr>
    </w:p>
    <w:p w:rsidR="00CF0AFD" w:rsidRDefault="00CF0AFD" w:rsidP="00494B2C">
      <w:pPr>
        <w:pStyle w:val="Ttulo2"/>
        <w:jc w:val="center"/>
        <w:rPr>
          <w:color w:val="000000" w:themeColor="text1"/>
          <w:szCs w:val="24"/>
        </w:rPr>
      </w:pPr>
    </w:p>
    <w:p w:rsidR="00307EF7" w:rsidRDefault="00307EF7" w:rsidP="00307EF7"/>
    <w:p w:rsidR="00307EF7" w:rsidRDefault="00307EF7" w:rsidP="00307EF7"/>
    <w:p w:rsidR="00307EF7" w:rsidRPr="00307EF7" w:rsidRDefault="00307EF7" w:rsidP="00307EF7"/>
    <w:p w:rsidR="00AF45F1" w:rsidRPr="00AF45F1" w:rsidRDefault="00AF45F1" w:rsidP="00494B2C"/>
    <w:p w:rsidR="008A6E70" w:rsidRPr="008E24C5" w:rsidRDefault="008A6E70" w:rsidP="00494B2C">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494B2C">
      <w:pPr>
        <w:pStyle w:val="Ttulo2"/>
        <w:jc w:val="center"/>
        <w:rPr>
          <w:color w:val="000000" w:themeColor="text1"/>
          <w:szCs w:val="24"/>
        </w:rPr>
      </w:pPr>
    </w:p>
    <w:p w:rsidR="008A6E70" w:rsidRPr="008E24C5" w:rsidRDefault="008A6E70" w:rsidP="00494B2C">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7B75D6">
        <w:rPr>
          <w:b w:val="0"/>
          <w:color w:val="000000" w:themeColor="text1"/>
          <w:szCs w:val="24"/>
        </w:rPr>
        <w:t>061</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r w:rsidRPr="008E24C5">
        <w:rPr>
          <w:b/>
          <w:bCs/>
          <w:color w:val="000000" w:themeColor="text1"/>
          <w:sz w:val="24"/>
          <w:szCs w:val="24"/>
        </w:rPr>
        <w:t>ANEXO V</w:t>
      </w:r>
    </w:p>
    <w:p w:rsidR="008A6E70" w:rsidRPr="008E24C5" w:rsidRDefault="008A6E70" w:rsidP="00494B2C">
      <w:pPr>
        <w:jc w:val="center"/>
        <w:rPr>
          <w:color w:val="000000" w:themeColor="text1"/>
          <w:sz w:val="24"/>
          <w:szCs w:val="24"/>
        </w:rPr>
      </w:pPr>
    </w:p>
    <w:p w:rsidR="008A6E70" w:rsidRPr="008E24C5" w:rsidRDefault="008A6E70" w:rsidP="00494B2C">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pStyle w:val="Corpodetexto"/>
        <w:rPr>
          <w:color w:val="000000" w:themeColor="text1"/>
          <w:sz w:val="24"/>
          <w:szCs w:val="24"/>
        </w:rPr>
      </w:pPr>
    </w:p>
    <w:p w:rsidR="008A6E70" w:rsidRPr="008E24C5" w:rsidRDefault="008A6E70" w:rsidP="00494B2C">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494B2C">
      <w:pPr>
        <w:jc w:val="both"/>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pBdr>
          <w:bottom w:val="single" w:sz="12" w:space="1" w:color="auto"/>
        </w:pBd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b/>
          <w:color w:val="000000" w:themeColor="text1"/>
          <w:sz w:val="24"/>
          <w:szCs w:val="24"/>
        </w:rPr>
      </w:pPr>
      <w:r w:rsidRPr="008E24C5">
        <w:rPr>
          <w:color w:val="000000" w:themeColor="text1"/>
          <w:sz w:val="24"/>
          <w:szCs w:val="24"/>
        </w:rPr>
        <w:t xml:space="preserve">                                                          </w:t>
      </w:r>
      <w:r w:rsidRPr="008E24C5">
        <w:rPr>
          <w:b/>
          <w:color w:val="000000" w:themeColor="text1"/>
          <w:sz w:val="24"/>
          <w:szCs w:val="24"/>
        </w:rPr>
        <w:t>ASS. P/ FIRMA</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b/>
          <w:color w:val="000000" w:themeColor="text1"/>
          <w:sz w:val="24"/>
          <w:szCs w:val="24"/>
        </w:rPr>
      </w:pPr>
      <w:r w:rsidRPr="008E24C5">
        <w:rPr>
          <w:b/>
          <w:color w:val="000000" w:themeColor="text1"/>
          <w:sz w:val="24"/>
          <w:szCs w:val="24"/>
        </w:rPr>
        <w:t>NOME:</w:t>
      </w:r>
    </w:p>
    <w:p w:rsidR="008A6E70" w:rsidRPr="008E24C5" w:rsidRDefault="008A6E70" w:rsidP="00494B2C">
      <w:pPr>
        <w:rPr>
          <w:b/>
          <w:color w:val="000000" w:themeColor="text1"/>
          <w:sz w:val="24"/>
          <w:szCs w:val="24"/>
        </w:rPr>
      </w:pPr>
      <w:r w:rsidRPr="008E24C5">
        <w:rPr>
          <w:b/>
          <w:color w:val="000000" w:themeColor="text1"/>
          <w:sz w:val="24"/>
          <w:szCs w:val="24"/>
        </w:rPr>
        <w:t>CART. DE IDENTIDADE:</w:t>
      </w:r>
    </w:p>
    <w:p w:rsidR="008A6E70" w:rsidRPr="008E24C5" w:rsidRDefault="008A6E70" w:rsidP="00494B2C">
      <w:pPr>
        <w:rPr>
          <w:b/>
          <w:color w:val="000000" w:themeColor="text1"/>
          <w:sz w:val="24"/>
          <w:szCs w:val="24"/>
        </w:rPr>
      </w:pPr>
      <w:r w:rsidRPr="008E24C5">
        <w:rPr>
          <w:b/>
          <w:color w:val="000000" w:themeColor="text1"/>
          <w:sz w:val="24"/>
          <w:szCs w:val="24"/>
        </w:rPr>
        <w:t>C.P.F.:</w:t>
      </w:r>
    </w:p>
    <w:p w:rsidR="008A6E70" w:rsidRPr="008E24C5" w:rsidRDefault="008A6E70" w:rsidP="00494B2C">
      <w:pPr>
        <w:rPr>
          <w:b/>
          <w:color w:val="000000" w:themeColor="text1"/>
          <w:sz w:val="24"/>
          <w:szCs w:val="24"/>
        </w:rPr>
      </w:pPr>
      <w:r w:rsidRPr="008E24C5">
        <w:rPr>
          <w:b/>
          <w:color w:val="000000" w:themeColor="text1"/>
          <w:sz w:val="24"/>
          <w:szCs w:val="24"/>
        </w:rPr>
        <w:t>CARGO NA EMPRESA:</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D7396E" w:rsidRPr="008E24C5" w:rsidRDefault="00D7396E" w:rsidP="00494B2C">
      <w:pPr>
        <w:jc w:val="center"/>
        <w:rPr>
          <w:b/>
          <w:bCs/>
          <w:color w:val="000000" w:themeColor="text1"/>
          <w:sz w:val="24"/>
          <w:szCs w:val="24"/>
        </w:rPr>
      </w:pPr>
    </w:p>
    <w:p w:rsidR="00D7396E" w:rsidRPr="008E24C5" w:rsidRDefault="00D7396E" w:rsidP="00494B2C">
      <w:pPr>
        <w:jc w:val="center"/>
        <w:rPr>
          <w:b/>
          <w:bCs/>
          <w:color w:val="000000" w:themeColor="text1"/>
          <w:sz w:val="24"/>
          <w:szCs w:val="24"/>
        </w:rPr>
      </w:pPr>
    </w:p>
    <w:p w:rsidR="00D7396E" w:rsidRDefault="00D7396E" w:rsidP="00494B2C">
      <w:pPr>
        <w:jc w:val="center"/>
        <w:rPr>
          <w:b/>
          <w:bCs/>
          <w:color w:val="000000" w:themeColor="text1"/>
          <w:sz w:val="24"/>
          <w:szCs w:val="24"/>
        </w:rPr>
      </w:pPr>
    </w:p>
    <w:p w:rsidR="00AF45F1" w:rsidRDefault="00AF45F1" w:rsidP="00494B2C">
      <w:pPr>
        <w:jc w:val="center"/>
        <w:rPr>
          <w:b/>
          <w:bCs/>
          <w:color w:val="000000" w:themeColor="text1"/>
          <w:sz w:val="24"/>
          <w:szCs w:val="24"/>
        </w:rPr>
      </w:pPr>
    </w:p>
    <w:p w:rsidR="00AF45F1" w:rsidRDefault="00AF45F1" w:rsidP="00494B2C">
      <w:pPr>
        <w:jc w:val="center"/>
        <w:rPr>
          <w:b/>
          <w:bCs/>
          <w:color w:val="000000" w:themeColor="text1"/>
          <w:sz w:val="24"/>
          <w:szCs w:val="24"/>
        </w:rPr>
      </w:pPr>
    </w:p>
    <w:p w:rsidR="00307EF7" w:rsidRPr="008E24C5" w:rsidRDefault="00307EF7" w:rsidP="00494B2C">
      <w:pPr>
        <w:jc w:val="center"/>
        <w:rPr>
          <w:b/>
          <w:bCs/>
          <w:color w:val="000000" w:themeColor="text1"/>
          <w:sz w:val="24"/>
          <w:szCs w:val="24"/>
        </w:rPr>
      </w:pPr>
    </w:p>
    <w:p w:rsidR="00D7396E" w:rsidRPr="008E24C5" w:rsidRDefault="00D7396E"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 xml:space="preserve">PREGÃO PRESENCIAL Nº </w:t>
      </w:r>
      <w:r w:rsidR="007B75D6">
        <w:rPr>
          <w:b/>
          <w:color w:val="000000" w:themeColor="text1"/>
          <w:sz w:val="24"/>
          <w:szCs w:val="24"/>
        </w:rPr>
        <w:t>061</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jc w:val="both"/>
        <w:rPr>
          <w:b/>
          <w:bCs/>
          <w:color w:val="000000" w:themeColor="text1"/>
          <w:sz w:val="24"/>
          <w:szCs w:val="24"/>
        </w:rPr>
      </w:pPr>
    </w:p>
    <w:p w:rsidR="008A6E70" w:rsidRPr="008E24C5" w:rsidRDefault="008A6E70" w:rsidP="00494B2C">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494B2C">
      <w:pPr>
        <w:jc w:val="both"/>
        <w:rPr>
          <w:color w:val="000000" w:themeColor="text1"/>
          <w:sz w:val="24"/>
          <w:szCs w:val="24"/>
        </w:rPr>
      </w:pPr>
    </w:p>
    <w:p w:rsidR="008A6E70" w:rsidRPr="008E24C5" w:rsidRDefault="008A6E70" w:rsidP="00494B2C">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494B2C">
      <w:pPr>
        <w:jc w:val="center"/>
        <w:rPr>
          <w:color w:val="000000" w:themeColor="text1"/>
          <w:sz w:val="24"/>
          <w:szCs w:val="24"/>
        </w:rPr>
      </w:pPr>
      <w:r w:rsidRPr="008E24C5">
        <w:rPr>
          <w:color w:val="000000" w:themeColor="text1"/>
          <w:sz w:val="24"/>
          <w:szCs w:val="24"/>
        </w:rPr>
        <w:t>(data)</w:t>
      </w: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494B2C">
      <w:pPr>
        <w:jc w:val="center"/>
        <w:rPr>
          <w:color w:val="000000" w:themeColor="text1"/>
          <w:sz w:val="24"/>
          <w:szCs w:val="24"/>
        </w:rPr>
      </w:pPr>
      <w:r w:rsidRPr="008E24C5">
        <w:rPr>
          <w:color w:val="000000" w:themeColor="text1"/>
          <w:sz w:val="24"/>
          <w:szCs w:val="24"/>
        </w:rPr>
        <w:t>(representante legal)</w:t>
      </w: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077134" w:rsidRPr="008E24C5" w:rsidRDefault="00077134"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0D1947" w:rsidRPr="008E24C5" w:rsidRDefault="000D1947" w:rsidP="00494B2C">
      <w:pPr>
        <w:tabs>
          <w:tab w:val="left" w:pos="1200"/>
        </w:tabs>
        <w:jc w:val="center"/>
        <w:rPr>
          <w:b/>
          <w:bCs/>
          <w:color w:val="000000" w:themeColor="text1"/>
          <w:sz w:val="24"/>
          <w:szCs w:val="24"/>
        </w:rPr>
      </w:pPr>
    </w:p>
    <w:p w:rsidR="000D1947" w:rsidRPr="008E24C5" w:rsidRDefault="000D1947" w:rsidP="00494B2C">
      <w:pPr>
        <w:tabs>
          <w:tab w:val="left" w:pos="1200"/>
        </w:tabs>
        <w:jc w:val="center"/>
        <w:rPr>
          <w:b/>
          <w:bCs/>
          <w:color w:val="000000" w:themeColor="text1"/>
          <w:sz w:val="24"/>
          <w:szCs w:val="24"/>
        </w:rPr>
      </w:pPr>
    </w:p>
    <w:p w:rsidR="000D1947" w:rsidRDefault="000D1947" w:rsidP="00494B2C">
      <w:pPr>
        <w:tabs>
          <w:tab w:val="left" w:pos="1200"/>
        </w:tabs>
        <w:jc w:val="center"/>
        <w:rPr>
          <w:b/>
          <w:bCs/>
          <w:color w:val="000000" w:themeColor="text1"/>
          <w:sz w:val="24"/>
          <w:szCs w:val="24"/>
        </w:rPr>
      </w:pPr>
    </w:p>
    <w:p w:rsidR="00307EF7" w:rsidRDefault="00307EF7" w:rsidP="00494B2C">
      <w:pPr>
        <w:tabs>
          <w:tab w:val="left" w:pos="1200"/>
        </w:tabs>
        <w:jc w:val="center"/>
        <w:rPr>
          <w:b/>
          <w:bCs/>
          <w:color w:val="000000" w:themeColor="text1"/>
          <w:sz w:val="24"/>
          <w:szCs w:val="24"/>
        </w:rPr>
      </w:pPr>
    </w:p>
    <w:p w:rsidR="00307EF7" w:rsidRPr="008E24C5" w:rsidRDefault="00307EF7" w:rsidP="00494B2C">
      <w:pPr>
        <w:tabs>
          <w:tab w:val="left" w:pos="1200"/>
        </w:tabs>
        <w:jc w:val="center"/>
        <w:rPr>
          <w:b/>
          <w:bCs/>
          <w:color w:val="000000" w:themeColor="text1"/>
          <w:sz w:val="24"/>
          <w:szCs w:val="24"/>
        </w:rPr>
      </w:pPr>
    </w:p>
    <w:p w:rsidR="00F56D7D" w:rsidRPr="008E24C5" w:rsidRDefault="00F56D7D" w:rsidP="00494B2C">
      <w:pPr>
        <w:tabs>
          <w:tab w:val="left" w:pos="1200"/>
        </w:tabs>
        <w:jc w:val="center"/>
        <w:rPr>
          <w:b/>
          <w:bCs/>
          <w:color w:val="000000" w:themeColor="text1"/>
          <w:sz w:val="24"/>
          <w:szCs w:val="24"/>
        </w:rPr>
      </w:pPr>
    </w:p>
    <w:p w:rsidR="008A6E70" w:rsidRPr="008E24C5" w:rsidRDefault="008A6E70" w:rsidP="00494B2C">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94B2C">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7B75D6">
        <w:rPr>
          <w:b w:val="0"/>
          <w:color w:val="000000" w:themeColor="text1"/>
          <w:szCs w:val="24"/>
        </w:rPr>
        <w:t>061</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94B2C">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494B2C">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494B2C">
      <w:pPr>
        <w:rPr>
          <w:b/>
          <w:bCs/>
          <w:color w:val="000000" w:themeColor="text1"/>
          <w:sz w:val="24"/>
          <w:szCs w:val="24"/>
        </w:rPr>
      </w:pPr>
    </w:p>
    <w:p w:rsidR="008A6E70" w:rsidRPr="008E24C5" w:rsidRDefault="008A6E70" w:rsidP="00494B2C">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494B2C">
      <w:pPr>
        <w:ind w:firstLine="3060"/>
        <w:jc w:val="both"/>
        <w:rPr>
          <w:bCs/>
          <w:color w:val="000000" w:themeColor="text1"/>
          <w:sz w:val="24"/>
          <w:szCs w:val="24"/>
        </w:rPr>
      </w:pPr>
    </w:p>
    <w:p w:rsidR="008A6E70" w:rsidRPr="008E24C5" w:rsidRDefault="008A6E70" w:rsidP="00494B2C">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494B2C">
      <w:pPr>
        <w:ind w:firstLine="3060"/>
        <w:jc w:val="both"/>
        <w:rPr>
          <w:bCs/>
          <w:color w:val="000000" w:themeColor="text1"/>
          <w:sz w:val="24"/>
          <w:szCs w:val="24"/>
        </w:rPr>
      </w:pPr>
    </w:p>
    <w:p w:rsidR="008A6E70" w:rsidRPr="008E24C5" w:rsidRDefault="008A6E70" w:rsidP="00494B2C">
      <w:pPr>
        <w:ind w:firstLine="3060"/>
        <w:jc w:val="both"/>
        <w:rPr>
          <w:bCs/>
          <w:color w:val="000000" w:themeColor="text1"/>
          <w:sz w:val="24"/>
          <w:szCs w:val="24"/>
        </w:rPr>
      </w:pPr>
    </w:p>
    <w:p w:rsidR="008A6E70" w:rsidRPr="008E24C5" w:rsidRDefault="008A6E70" w:rsidP="00494B2C">
      <w:pPr>
        <w:jc w:val="center"/>
        <w:rPr>
          <w:bCs/>
          <w:color w:val="000000" w:themeColor="text1"/>
          <w:sz w:val="24"/>
          <w:szCs w:val="24"/>
        </w:rPr>
      </w:pPr>
    </w:p>
    <w:p w:rsidR="008A6E70" w:rsidRPr="008E24C5" w:rsidRDefault="008A6E70" w:rsidP="00494B2C">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494B2C">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494B2C">
      <w:pPr>
        <w:jc w:val="center"/>
        <w:rPr>
          <w:bCs/>
          <w:color w:val="000000" w:themeColor="text1"/>
          <w:sz w:val="24"/>
          <w:szCs w:val="24"/>
        </w:rPr>
      </w:pPr>
    </w:p>
    <w:p w:rsidR="008A6E70" w:rsidRPr="008E24C5" w:rsidRDefault="008A6E70" w:rsidP="00494B2C">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494B2C">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494B2C">
      <w:pPr>
        <w:jc w:val="center"/>
        <w:rPr>
          <w:bCs/>
          <w:color w:val="000000" w:themeColor="text1"/>
          <w:sz w:val="24"/>
          <w:szCs w:val="24"/>
        </w:rPr>
      </w:pPr>
    </w:p>
    <w:p w:rsidR="008A6E70" w:rsidRPr="008E24C5" w:rsidRDefault="008A6E70" w:rsidP="00494B2C">
      <w:pPr>
        <w:jc w:val="both"/>
        <w:rPr>
          <w:b/>
          <w:bCs/>
          <w:color w:val="000000" w:themeColor="text1"/>
          <w:sz w:val="24"/>
          <w:szCs w:val="24"/>
        </w:rPr>
      </w:pPr>
    </w:p>
    <w:p w:rsidR="008A6E70" w:rsidRPr="008E24C5" w:rsidRDefault="008A6E70" w:rsidP="00494B2C">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494B2C">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ED382E" w:rsidRPr="008E24C5" w:rsidRDefault="00ED382E" w:rsidP="00494B2C">
      <w:pPr>
        <w:rPr>
          <w:color w:val="000000" w:themeColor="text1"/>
          <w:sz w:val="24"/>
          <w:szCs w:val="24"/>
        </w:rPr>
      </w:pPr>
    </w:p>
    <w:p w:rsidR="0044392B" w:rsidRPr="008E24C5" w:rsidRDefault="0044392B" w:rsidP="00494B2C">
      <w:pPr>
        <w:rPr>
          <w:color w:val="000000" w:themeColor="text1"/>
          <w:sz w:val="24"/>
          <w:szCs w:val="24"/>
        </w:rPr>
      </w:pPr>
    </w:p>
    <w:p w:rsidR="0044392B" w:rsidRPr="008E24C5" w:rsidRDefault="0044392B" w:rsidP="00494B2C">
      <w:pPr>
        <w:rPr>
          <w:color w:val="000000" w:themeColor="text1"/>
          <w:sz w:val="24"/>
          <w:szCs w:val="24"/>
        </w:rPr>
      </w:pPr>
    </w:p>
    <w:p w:rsidR="0044392B" w:rsidRPr="008E24C5" w:rsidRDefault="0044392B" w:rsidP="00494B2C">
      <w:pPr>
        <w:rPr>
          <w:color w:val="000000" w:themeColor="text1"/>
          <w:sz w:val="24"/>
          <w:szCs w:val="24"/>
        </w:rPr>
      </w:pPr>
    </w:p>
    <w:p w:rsidR="002912A8" w:rsidRPr="008E24C5" w:rsidRDefault="002912A8"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077134" w:rsidRPr="008E24C5" w:rsidRDefault="00077134" w:rsidP="00494B2C">
      <w:pPr>
        <w:jc w:val="center"/>
        <w:rPr>
          <w:b/>
          <w:color w:val="000000" w:themeColor="text1"/>
          <w:sz w:val="24"/>
          <w:szCs w:val="24"/>
        </w:rPr>
      </w:pPr>
    </w:p>
    <w:p w:rsidR="00077134" w:rsidRPr="008E24C5" w:rsidRDefault="00077134"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D7396E" w:rsidRPr="008E24C5" w:rsidRDefault="00D7396E" w:rsidP="00494B2C">
      <w:pPr>
        <w:jc w:val="center"/>
        <w:rPr>
          <w:b/>
          <w:color w:val="000000" w:themeColor="text1"/>
          <w:sz w:val="24"/>
          <w:szCs w:val="24"/>
        </w:rPr>
      </w:pPr>
    </w:p>
    <w:p w:rsidR="00D7396E" w:rsidRPr="008E24C5" w:rsidRDefault="00D7396E" w:rsidP="00494B2C">
      <w:pPr>
        <w:jc w:val="center"/>
        <w:rPr>
          <w:b/>
          <w:color w:val="000000" w:themeColor="text1"/>
          <w:sz w:val="24"/>
          <w:szCs w:val="24"/>
        </w:rPr>
      </w:pPr>
    </w:p>
    <w:p w:rsidR="00D7396E" w:rsidRDefault="00D7396E" w:rsidP="00494B2C">
      <w:pPr>
        <w:jc w:val="center"/>
        <w:rPr>
          <w:b/>
          <w:color w:val="000000" w:themeColor="text1"/>
          <w:sz w:val="24"/>
          <w:szCs w:val="24"/>
        </w:rPr>
      </w:pPr>
    </w:p>
    <w:p w:rsidR="00307EF7" w:rsidRPr="008E24C5" w:rsidRDefault="00307EF7" w:rsidP="00494B2C">
      <w:pPr>
        <w:jc w:val="center"/>
        <w:rPr>
          <w:b/>
          <w:color w:val="000000" w:themeColor="text1"/>
          <w:sz w:val="24"/>
          <w:szCs w:val="24"/>
        </w:rPr>
      </w:pPr>
    </w:p>
    <w:p w:rsidR="00D7396E" w:rsidRPr="008E24C5" w:rsidRDefault="00D7396E" w:rsidP="00494B2C">
      <w:pPr>
        <w:jc w:val="center"/>
        <w:rPr>
          <w:b/>
          <w:color w:val="000000" w:themeColor="text1"/>
          <w:sz w:val="24"/>
          <w:szCs w:val="24"/>
        </w:rPr>
      </w:pPr>
    </w:p>
    <w:p w:rsidR="00D153A1" w:rsidRPr="008E24C5" w:rsidRDefault="00D153A1" w:rsidP="00494B2C">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494B2C">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7B75D6">
        <w:rPr>
          <w:b/>
          <w:color w:val="000000" w:themeColor="text1"/>
          <w:sz w:val="24"/>
          <w:szCs w:val="24"/>
        </w:rPr>
        <w:t>061</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494B2C">
      <w:pPr>
        <w:jc w:val="center"/>
        <w:rPr>
          <w:color w:val="000000" w:themeColor="text1"/>
          <w:sz w:val="24"/>
          <w:szCs w:val="24"/>
        </w:rPr>
      </w:pPr>
      <w:r w:rsidRPr="008E24C5">
        <w:rPr>
          <w:color w:val="000000" w:themeColor="text1"/>
          <w:sz w:val="24"/>
          <w:szCs w:val="24"/>
        </w:rPr>
        <w:t xml:space="preserve"> </w:t>
      </w:r>
    </w:p>
    <w:p w:rsidR="00D153A1" w:rsidRPr="008E24C5" w:rsidRDefault="00D153A1" w:rsidP="00494B2C">
      <w:pPr>
        <w:pStyle w:val="Ttulo9"/>
        <w:rPr>
          <w:color w:val="000000" w:themeColor="text1"/>
          <w:szCs w:val="24"/>
        </w:rPr>
      </w:pPr>
      <w:r w:rsidRPr="008E24C5">
        <w:rPr>
          <w:color w:val="000000" w:themeColor="text1"/>
          <w:szCs w:val="24"/>
        </w:rPr>
        <w:t>ANEXO VIII</w:t>
      </w:r>
    </w:p>
    <w:p w:rsidR="00D153A1" w:rsidRPr="008E24C5" w:rsidRDefault="00D153A1" w:rsidP="00494B2C">
      <w:pPr>
        <w:jc w:val="center"/>
        <w:rPr>
          <w:color w:val="000000" w:themeColor="text1"/>
          <w:sz w:val="24"/>
          <w:szCs w:val="24"/>
        </w:rPr>
      </w:pPr>
    </w:p>
    <w:p w:rsidR="003403E8" w:rsidRPr="00C5241F" w:rsidRDefault="003403E8" w:rsidP="00494B2C">
      <w:pPr>
        <w:pStyle w:val="Ttulo9"/>
        <w:rPr>
          <w:color w:val="000000" w:themeColor="text1"/>
          <w:szCs w:val="24"/>
        </w:rPr>
      </w:pPr>
      <w:r w:rsidRPr="00C5241F">
        <w:rPr>
          <w:color w:val="000000" w:themeColor="text1"/>
          <w:szCs w:val="24"/>
        </w:rPr>
        <w:t>DECLARAÇÃO DE IDONEIDADE</w:t>
      </w:r>
    </w:p>
    <w:p w:rsidR="003403E8" w:rsidRPr="00C5241F" w:rsidRDefault="003403E8" w:rsidP="00494B2C">
      <w:pPr>
        <w:jc w:val="both"/>
        <w:rPr>
          <w:color w:val="000000" w:themeColor="text1"/>
          <w:sz w:val="24"/>
          <w:szCs w:val="24"/>
        </w:rPr>
      </w:pPr>
    </w:p>
    <w:p w:rsidR="003403E8" w:rsidRPr="00C5241F" w:rsidRDefault="003403E8" w:rsidP="00494B2C">
      <w:pPr>
        <w:jc w:val="both"/>
        <w:rPr>
          <w:color w:val="000000" w:themeColor="text1"/>
          <w:sz w:val="24"/>
          <w:szCs w:val="24"/>
        </w:rPr>
      </w:pPr>
    </w:p>
    <w:p w:rsidR="002A5E1E" w:rsidRPr="00F23EF3" w:rsidRDefault="002A5E1E" w:rsidP="00494B2C">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Local      e       data</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________________________________________</w:t>
      </w:r>
    </w:p>
    <w:p w:rsidR="002A5E1E" w:rsidRPr="00F23EF3" w:rsidRDefault="002A5E1E" w:rsidP="00494B2C">
      <w:pPr>
        <w:jc w:val="both"/>
        <w:rPr>
          <w:color w:val="000000"/>
          <w:sz w:val="24"/>
        </w:rPr>
      </w:pPr>
      <w:r w:rsidRPr="00F23EF3">
        <w:rPr>
          <w:color w:val="000000"/>
          <w:sz w:val="24"/>
        </w:rPr>
        <w:t>Assinatura do representante legal</w:t>
      </w:r>
    </w:p>
    <w:p w:rsidR="002A5E1E" w:rsidRPr="00C96F36" w:rsidRDefault="002A5E1E" w:rsidP="00494B2C">
      <w:pPr>
        <w:jc w:val="both"/>
        <w:rPr>
          <w:color w:val="000000"/>
        </w:rPr>
      </w:pPr>
    </w:p>
    <w:p w:rsidR="002A5E1E" w:rsidRPr="00C96F36" w:rsidRDefault="002A5E1E" w:rsidP="00494B2C">
      <w:pPr>
        <w:jc w:val="both"/>
        <w:rPr>
          <w:color w:val="000000"/>
        </w:rPr>
      </w:pPr>
    </w:p>
    <w:p w:rsidR="002A5E1E" w:rsidRPr="00F23EF3" w:rsidRDefault="002A5E1E" w:rsidP="00494B2C">
      <w:pPr>
        <w:jc w:val="both"/>
        <w:rPr>
          <w:color w:val="000000"/>
          <w:sz w:val="24"/>
        </w:rPr>
      </w:pPr>
      <w:r w:rsidRPr="00F23EF3">
        <w:rPr>
          <w:color w:val="000000"/>
          <w:sz w:val="24"/>
        </w:rPr>
        <w:t>carimbo CNPJ</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 xml:space="preserve">Observações: </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 xml:space="preserve">1 - Esta carta deverá ser confeccionada em papel timbrado da empresa. </w:t>
      </w:r>
    </w:p>
    <w:p w:rsidR="002A5E1E" w:rsidRPr="00FC055E" w:rsidRDefault="002A5E1E" w:rsidP="00494B2C">
      <w:pPr>
        <w:jc w:val="both"/>
        <w:rPr>
          <w:color w:val="000000" w:themeColor="text1"/>
          <w:sz w:val="24"/>
          <w:szCs w:val="24"/>
        </w:rPr>
      </w:pPr>
    </w:p>
    <w:p w:rsidR="00D153A1" w:rsidRPr="008E24C5" w:rsidRDefault="00D153A1" w:rsidP="00494B2C">
      <w:pPr>
        <w:jc w:val="both"/>
        <w:rPr>
          <w:color w:val="000000" w:themeColor="text1"/>
          <w:sz w:val="24"/>
          <w:szCs w:val="24"/>
        </w:rPr>
      </w:pPr>
    </w:p>
    <w:p w:rsidR="00D153A1" w:rsidRPr="008E24C5" w:rsidRDefault="00D153A1" w:rsidP="00494B2C">
      <w:pPr>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Default="00D153A1" w:rsidP="00494B2C">
      <w:pPr>
        <w:rPr>
          <w:color w:val="000000" w:themeColor="text1"/>
          <w:sz w:val="24"/>
          <w:szCs w:val="24"/>
        </w:rPr>
      </w:pPr>
    </w:p>
    <w:p w:rsidR="008B4D9F" w:rsidRDefault="008B4D9F" w:rsidP="00494B2C">
      <w:pPr>
        <w:rPr>
          <w:color w:val="000000" w:themeColor="text1"/>
          <w:sz w:val="24"/>
          <w:szCs w:val="24"/>
        </w:rPr>
      </w:pPr>
    </w:p>
    <w:p w:rsidR="008B4D9F" w:rsidRDefault="008B4D9F" w:rsidP="00494B2C">
      <w:pPr>
        <w:rPr>
          <w:color w:val="000000" w:themeColor="text1"/>
          <w:sz w:val="24"/>
          <w:szCs w:val="24"/>
        </w:rPr>
      </w:pPr>
    </w:p>
    <w:p w:rsidR="008B4D9F" w:rsidRDefault="008B4D9F" w:rsidP="00494B2C">
      <w:pPr>
        <w:rPr>
          <w:color w:val="000000" w:themeColor="text1"/>
          <w:sz w:val="24"/>
          <w:szCs w:val="24"/>
        </w:rPr>
      </w:pPr>
    </w:p>
    <w:p w:rsidR="00307EF7" w:rsidRDefault="00307EF7" w:rsidP="00494B2C">
      <w:pPr>
        <w:rPr>
          <w:color w:val="000000" w:themeColor="text1"/>
          <w:sz w:val="24"/>
          <w:szCs w:val="24"/>
        </w:rPr>
      </w:pPr>
    </w:p>
    <w:p w:rsidR="00307EF7" w:rsidRDefault="00307EF7" w:rsidP="00494B2C">
      <w:pPr>
        <w:rPr>
          <w:color w:val="000000" w:themeColor="text1"/>
          <w:sz w:val="24"/>
          <w:szCs w:val="24"/>
        </w:rPr>
      </w:pPr>
    </w:p>
    <w:p w:rsidR="003403E8" w:rsidRDefault="003403E8" w:rsidP="00494B2C">
      <w:pPr>
        <w:rPr>
          <w:color w:val="000000" w:themeColor="text1"/>
          <w:sz w:val="24"/>
          <w:szCs w:val="24"/>
        </w:rPr>
      </w:pPr>
    </w:p>
    <w:p w:rsidR="003403E8" w:rsidRDefault="003403E8" w:rsidP="00494B2C">
      <w:pPr>
        <w:rPr>
          <w:color w:val="000000" w:themeColor="text1"/>
          <w:sz w:val="24"/>
          <w:szCs w:val="24"/>
        </w:rPr>
      </w:pPr>
    </w:p>
    <w:p w:rsidR="008B4D9F" w:rsidRPr="005B5DE0" w:rsidRDefault="008B4D9F" w:rsidP="00494B2C">
      <w:pPr>
        <w:jc w:val="center"/>
        <w:rPr>
          <w:b/>
          <w:sz w:val="24"/>
        </w:rPr>
      </w:pPr>
      <w:r w:rsidRPr="005B5DE0">
        <w:rPr>
          <w:b/>
          <w:sz w:val="24"/>
        </w:rPr>
        <w:lastRenderedPageBreak/>
        <w:t>RECIBO DE RETIRADA DE EDITAL</w:t>
      </w:r>
    </w:p>
    <w:p w:rsidR="008B4D9F" w:rsidRPr="005B5DE0" w:rsidRDefault="008B4D9F" w:rsidP="00494B2C">
      <w:pPr>
        <w:jc w:val="center"/>
        <w:rPr>
          <w:b/>
          <w:sz w:val="24"/>
        </w:rPr>
      </w:pPr>
    </w:p>
    <w:p w:rsidR="008B4D9F" w:rsidRPr="005B5DE0" w:rsidRDefault="008B4D9F" w:rsidP="00494B2C">
      <w:pPr>
        <w:jc w:val="center"/>
        <w:rPr>
          <w:b/>
          <w:sz w:val="24"/>
        </w:rPr>
      </w:pPr>
      <w:r w:rsidRPr="005B5DE0">
        <w:rPr>
          <w:b/>
          <w:sz w:val="24"/>
        </w:rPr>
        <w:t xml:space="preserve">PREGÃO PRESENCIAL </w:t>
      </w:r>
      <w:r w:rsidR="007B75D6">
        <w:rPr>
          <w:b/>
          <w:sz w:val="24"/>
        </w:rPr>
        <w:t>061</w:t>
      </w:r>
      <w:r w:rsidRPr="005B5DE0">
        <w:rPr>
          <w:b/>
          <w:sz w:val="24"/>
        </w:rPr>
        <w:t>/201</w:t>
      </w:r>
      <w:r w:rsidR="00C66B52">
        <w:rPr>
          <w:b/>
          <w:sz w:val="24"/>
        </w:rPr>
        <w:t>8</w:t>
      </w:r>
    </w:p>
    <w:p w:rsidR="008B4D9F" w:rsidRPr="005B5DE0" w:rsidRDefault="008B4D9F" w:rsidP="00494B2C">
      <w:pPr>
        <w:jc w:val="center"/>
        <w:rPr>
          <w:b/>
          <w:sz w:val="24"/>
        </w:rPr>
      </w:pPr>
    </w:p>
    <w:p w:rsidR="008B4D9F" w:rsidRPr="005B5DE0" w:rsidRDefault="008B4D9F" w:rsidP="00494B2C">
      <w:pPr>
        <w:jc w:val="center"/>
        <w:rPr>
          <w:b/>
          <w:sz w:val="24"/>
        </w:rPr>
      </w:pPr>
      <w:r w:rsidRPr="005B5DE0">
        <w:rPr>
          <w:b/>
          <w:sz w:val="24"/>
        </w:rPr>
        <w:t xml:space="preserve">PROCESSO: </w:t>
      </w:r>
      <w:r w:rsidR="00872F05">
        <w:rPr>
          <w:b/>
          <w:sz w:val="24"/>
        </w:rPr>
        <w:t>2645</w:t>
      </w:r>
      <w:r w:rsidR="00A15334">
        <w:rPr>
          <w:b/>
          <w:sz w:val="24"/>
        </w:rPr>
        <w:t>/18</w:t>
      </w:r>
    </w:p>
    <w:p w:rsidR="008B4D9F" w:rsidRDefault="008B4D9F" w:rsidP="00494B2C">
      <w:pPr>
        <w:pStyle w:val="Cabealho"/>
        <w:tabs>
          <w:tab w:val="clear" w:pos="4419"/>
          <w:tab w:val="clear" w:pos="8838"/>
        </w:tabs>
        <w:jc w:val="both"/>
        <w:rPr>
          <w:sz w:val="24"/>
          <w:szCs w:val="24"/>
        </w:rPr>
      </w:pPr>
    </w:p>
    <w:p w:rsidR="008B4D9F" w:rsidRDefault="008B4D9F" w:rsidP="00494B2C">
      <w:pPr>
        <w:pStyle w:val="Cabealho"/>
        <w:tabs>
          <w:tab w:val="clear" w:pos="4419"/>
          <w:tab w:val="clear" w:pos="8838"/>
        </w:tabs>
        <w:jc w:val="both"/>
      </w:pPr>
    </w:p>
    <w:p w:rsidR="008B4D9F" w:rsidRDefault="008B4D9F" w:rsidP="00494B2C">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494B2C">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494B2C">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Default="008B4D9F" w:rsidP="00494B2C">
      <w:pPr>
        <w:pBdr>
          <w:top w:val="single" w:sz="4" w:space="1" w:color="auto"/>
          <w:left w:val="single" w:sz="4" w:space="4" w:color="auto"/>
          <w:bottom w:val="single" w:sz="4" w:space="1" w:color="auto"/>
          <w:right w:val="single" w:sz="4" w:space="4" w:color="auto"/>
        </w:pBdr>
        <w:jc w:val="both"/>
      </w:pPr>
    </w:p>
    <w:p w:rsidR="008B4D9F" w:rsidRDefault="008B4D9F" w:rsidP="00494B2C">
      <w:pPr>
        <w:pBdr>
          <w:top w:val="single" w:sz="4" w:space="1" w:color="auto"/>
          <w:left w:val="single" w:sz="4" w:space="4" w:color="auto"/>
          <w:bottom w:val="single" w:sz="4" w:space="1" w:color="auto"/>
          <w:right w:val="single" w:sz="4" w:space="4" w:color="auto"/>
        </w:pBdr>
        <w:jc w:val="both"/>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494B2C">
      <w:pPr>
        <w:pStyle w:val="Cabealho"/>
        <w:tabs>
          <w:tab w:val="clear" w:pos="4419"/>
          <w:tab w:val="clear" w:pos="8838"/>
        </w:tabs>
        <w:jc w:val="both"/>
        <w:rPr>
          <w:sz w:val="24"/>
          <w:szCs w:val="24"/>
        </w:rPr>
      </w:pPr>
    </w:p>
    <w:p w:rsidR="008B4D9F" w:rsidRPr="005B5DE0" w:rsidRDefault="008B4D9F" w:rsidP="00494B2C">
      <w:pPr>
        <w:pStyle w:val="Cabealho"/>
        <w:tabs>
          <w:tab w:val="clear" w:pos="4419"/>
          <w:tab w:val="clear" w:pos="8838"/>
        </w:tabs>
        <w:rPr>
          <w:sz w:val="24"/>
        </w:rPr>
      </w:pPr>
      <w:r w:rsidRPr="005B5DE0">
        <w:rPr>
          <w:sz w:val="24"/>
        </w:rPr>
        <w:t>Senhor Licitante,</w:t>
      </w:r>
    </w:p>
    <w:p w:rsidR="008B4D9F" w:rsidRPr="005B5DE0" w:rsidRDefault="008B4D9F" w:rsidP="00494B2C">
      <w:pPr>
        <w:rPr>
          <w:sz w:val="24"/>
        </w:rPr>
      </w:pPr>
    </w:p>
    <w:p w:rsidR="008B4D9F" w:rsidRPr="005B5DE0" w:rsidRDefault="008B4D9F" w:rsidP="00494B2C">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494B2C">
      <w:pPr>
        <w:jc w:val="both"/>
        <w:rPr>
          <w:sz w:val="24"/>
        </w:rPr>
      </w:pPr>
    </w:p>
    <w:p w:rsidR="008B4D9F" w:rsidRPr="005B5DE0" w:rsidRDefault="008B4D9F" w:rsidP="00494B2C">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494B2C">
      <w:pPr>
        <w:jc w:val="both"/>
        <w:rPr>
          <w:sz w:val="24"/>
        </w:rPr>
      </w:pPr>
    </w:p>
    <w:p w:rsidR="008B4D9F" w:rsidRPr="008E24C5" w:rsidRDefault="008B4D9F" w:rsidP="00494B2C">
      <w:pPr>
        <w:rPr>
          <w:color w:val="000000" w:themeColor="text1"/>
          <w:sz w:val="24"/>
          <w:szCs w:val="24"/>
        </w:rPr>
      </w:pPr>
    </w:p>
    <w:sectPr w:rsidR="008B4D9F" w:rsidRPr="008E24C5" w:rsidSect="00494B2C">
      <w:headerReference w:type="default" r:id="rId11"/>
      <w:footerReference w:type="default" r:id="rId12"/>
      <w:pgSz w:w="11907" w:h="16840" w:code="9"/>
      <w:pgMar w:top="1417" w:right="992"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658" w:rsidRDefault="00E93658">
      <w:r>
        <w:separator/>
      </w:r>
    </w:p>
  </w:endnote>
  <w:endnote w:type="continuationSeparator" w:id="1">
    <w:p w:rsidR="00E93658" w:rsidRDefault="00E936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D051B2" w:rsidRDefault="00D051B2" w:rsidP="00EE34B0">
        <w:pPr>
          <w:pStyle w:val="Rodap"/>
          <w:jc w:val="right"/>
        </w:pPr>
        <w:r>
          <w:t>[</w:t>
        </w:r>
        <w:fldSimple w:instr=" PAGE   \* MERGEFORMAT ">
          <w:r w:rsidR="007B75D6">
            <w:rPr>
              <w:noProof/>
            </w:rPr>
            <w:t>39</w:t>
          </w:r>
        </w:fldSimple>
        <w:r>
          <w:t>]</w:t>
        </w:r>
      </w:p>
    </w:sdtContent>
  </w:sdt>
  <w:p w:rsidR="00D051B2" w:rsidRDefault="00D051B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658" w:rsidRDefault="00E93658">
      <w:r>
        <w:separator/>
      </w:r>
    </w:p>
  </w:footnote>
  <w:footnote w:type="continuationSeparator" w:id="1">
    <w:p w:rsidR="00E93658" w:rsidRDefault="00E936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1B2" w:rsidRPr="005D3678" w:rsidRDefault="00D051B2" w:rsidP="008D67FF">
    <w:pPr>
      <w:ind w:left="708" w:firstLine="708"/>
      <w:rPr>
        <w:b/>
        <w:sz w:val="22"/>
      </w:rPr>
    </w:pPr>
    <w:r>
      <w:rPr>
        <w:b/>
        <w:noProof/>
        <w:sz w:val="22"/>
      </w:rPr>
      <w:drawing>
        <wp:anchor distT="0" distB="0" distL="114300" distR="114300" simplePos="0" relativeHeight="251659264" behindDoc="0" locked="0" layoutInCell="0" allowOverlap="1">
          <wp:simplePos x="0" y="0"/>
          <wp:positionH relativeFrom="column">
            <wp:posOffset>91440</wp:posOffset>
          </wp:positionH>
          <wp:positionV relativeFrom="paragraph">
            <wp:posOffset>-127635</wp:posOffset>
          </wp:positionV>
          <wp:extent cx="638175" cy="666750"/>
          <wp:effectExtent l="19050" t="0" r="9525" b="0"/>
          <wp:wrapTopAndBottom/>
          <wp:docPr id="1"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6750"/>
                  </a:xfrm>
                  <a:prstGeom prst="rect">
                    <a:avLst/>
                  </a:prstGeom>
                  <a:noFill/>
                </pic:spPr>
              </pic:pic>
            </a:graphicData>
          </a:graphic>
        </wp:anchor>
      </w:drawing>
    </w:r>
    <w:r w:rsidRPr="005D3678">
      <w:rPr>
        <w:b/>
        <w:sz w:val="22"/>
      </w:rPr>
      <w:t>ESTADO DO RIO DE JANEIRO</w:t>
    </w:r>
  </w:p>
  <w:p w:rsidR="00D051B2" w:rsidRPr="005D3678" w:rsidRDefault="00D051B2" w:rsidP="008D67FF">
    <w:pPr>
      <w:pStyle w:val="Ttulo4"/>
      <w:jc w:val="left"/>
      <w:rPr>
        <w:sz w:val="24"/>
      </w:rPr>
    </w:pPr>
    <w:r w:rsidRPr="005D3678">
      <w:rPr>
        <w:sz w:val="24"/>
      </w:rPr>
      <w:t xml:space="preserve">                    </w:t>
    </w:r>
    <w:r>
      <w:rPr>
        <w:sz w:val="24"/>
      </w:rPr>
      <w:tab/>
    </w:r>
    <w:r w:rsidRPr="005D3678">
      <w:rPr>
        <w:sz w:val="24"/>
      </w:rPr>
      <w:t>Prefeitura Municipal de Bom Jardim</w:t>
    </w:r>
  </w:p>
  <w:p w:rsidR="00D051B2" w:rsidRDefault="00D051B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8"/>
    <w:multiLevelType w:val="multilevel"/>
    <w:tmpl w:val="00000008"/>
    <w:name w:val="WW8Num8"/>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0240FF5"/>
    <w:multiLevelType w:val="hybridMultilevel"/>
    <w:tmpl w:val="B52CFB54"/>
    <w:lvl w:ilvl="0" w:tplc="04160017">
      <w:start w:val="1"/>
      <w:numFmt w:val="lowerLetter"/>
      <w:lvlText w:val="%1)"/>
      <w:lvlJc w:val="left"/>
      <w:pPr>
        <w:ind w:left="1080" w:hanging="360"/>
      </w:pPr>
      <w:rPr>
        <w:rFonts w:hint="default"/>
        <w:b w:val="0"/>
        <w:bCs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8">
    <w:nsid w:val="08C92BC4"/>
    <w:multiLevelType w:val="multilevel"/>
    <w:tmpl w:val="B170C5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0A934A61"/>
    <w:multiLevelType w:val="multilevel"/>
    <w:tmpl w:val="054803FC"/>
    <w:lvl w:ilvl="0">
      <w:start w:val="7"/>
      <w:numFmt w:val="decimal"/>
      <w:lvlText w:val="%1.0."/>
      <w:lvlJc w:val="left"/>
      <w:pPr>
        <w:tabs>
          <w:tab w:val="num" w:pos="-360"/>
        </w:tabs>
        <w:ind w:left="360" w:hanging="360"/>
      </w:pPr>
      <w:rPr>
        <w:rFonts w:hint="default"/>
      </w:r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1">
    <w:nsid w:val="0B1C5252"/>
    <w:multiLevelType w:val="hybridMultilevel"/>
    <w:tmpl w:val="43162080"/>
    <w:lvl w:ilvl="0" w:tplc="0A3C237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F682FA5"/>
    <w:multiLevelType w:val="multilevel"/>
    <w:tmpl w:val="29E20710"/>
    <w:lvl w:ilvl="0">
      <w:start w:val="2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F893CE6"/>
    <w:multiLevelType w:val="hybridMultilevel"/>
    <w:tmpl w:val="B1626B8A"/>
    <w:lvl w:ilvl="0" w:tplc="083EACF8">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16B97C0F"/>
    <w:multiLevelType w:val="hybridMultilevel"/>
    <w:tmpl w:val="2E4EF66C"/>
    <w:lvl w:ilvl="0" w:tplc="04160013">
      <w:start w:val="1"/>
      <w:numFmt w:val="upperRoman"/>
      <w:lvlText w:val="%1."/>
      <w:lvlJc w:val="righ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197C6783"/>
    <w:multiLevelType w:val="multilevel"/>
    <w:tmpl w:val="A78424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D8A6AF3"/>
    <w:multiLevelType w:val="multilevel"/>
    <w:tmpl w:val="054803FC"/>
    <w:lvl w:ilvl="0">
      <w:start w:val="7"/>
      <w:numFmt w:val="decimal"/>
      <w:lvlText w:val="%1.0."/>
      <w:lvlJc w:val="left"/>
      <w:pPr>
        <w:tabs>
          <w:tab w:val="num" w:pos="-360"/>
        </w:tabs>
        <w:ind w:left="360" w:hanging="360"/>
      </w:pPr>
      <w:rPr>
        <w:rFonts w:hint="default"/>
      </w:r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nsid w:val="291379EC"/>
    <w:multiLevelType w:val="hybridMultilevel"/>
    <w:tmpl w:val="5E02014A"/>
    <w:lvl w:ilvl="0" w:tplc="04160017">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8">
    <w:nsid w:val="34667112"/>
    <w:multiLevelType w:val="multilevel"/>
    <w:tmpl w:val="AACE4F52"/>
    <w:lvl w:ilvl="0">
      <w:start w:val="1"/>
      <w:numFmt w:val="decimal"/>
      <w:lvlText w:val="%1.0."/>
      <w:lvlJc w:val="left"/>
      <w:pPr>
        <w:ind w:left="720" w:hanging="720"/>
      </w:pPr>
      <w:rPr>
        <w:rFonts w:hint="default"/>
        <w:sz w:val="28"/>
        <w:szCs w:val="28"/>
      </w:rPr>
    </w:lvl>
    <w:lvl w:ilv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35733C4E"/>
    <w:multiLevelType w:val="hybridMultilevel"/>
    <w:tmpl w:val="8182FA4A"/>
    <w:lvl w:ilvl="0" w:tplc="04160019">
      <w:start w:val="1"/>
      <w:numFmt w:val="lowerLetter"/>
      <w:lvlText w:val="%1."/>
      <w:lvlJc w:val="left"/>
      <w:pPr>
        <w:ind w:left="1080" w:hanging="360"/>
      </w:pPr>
      <w:rPr>
        <w:rFonts w:hint="default"/>
        <w:b w:val="0"/>
        <w:bCs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0">
    <w:nsid w:val="35FA668B"/>
    <w:multiLevelType w:val="hybridMultilevel"/>
    <w:tmpl w:val="48763418"/>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1">
    <w:nsid w:val="37AC0DAE"/>
    <w:multiLevelType w:val="hybridMultilevel"/>
    <w:tmpl w:val="E348C5CA"/>
    <w:lvl w:ilvl="0" w:tplc="04160017">
      <w:start w:val="1"/>
      <w:numFmt w:val="lowerLetter"/>
      <w:lvlText w:val="%1)"/>
      <w:lvlJc w:val="left"/>
      <w:pPr>
        <w:ind w:left="1440" w:hanging="360"/>
      </w:pPr>
      <w:rPr>
        <w:rFonts w:hint="default"/>
        <w:color w:val="auto"/>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22">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3">
    <w:nsid w:val="47D449E3"/>
    <w:multiLevelType w:val="multilevel"/>
    <w:tmpl w:val="B26ED9C6"/>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4">
    <w:nsid w:val="498F2A72"/>
    <w:multiLevelType w:val="hybridMultilevel"/>
    <w:tmpl w:val="278EC89C"/>
    <w:lvl w:ilvl="0" w:tplc="04160019">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5">
    <w:nsid w:val="4D125DCC"/>
    <w:multiLevelType w:val="multilevel"/>
    <w:tmpl w:val="376A2980"/>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6">
    <w:nsid w:val="4E1C4D3C"/>
    <w:multiLevelType w:val="hybridMultilevel"/>
    <w:tmpl w:val="03CC16A0"/>
    <w:lvl w:ilvl="0" w:tplc="CEA67146">
      <w:start w:val="17"/>
      <w:numFmt w:val="decimal"/>
      <w:lvlText w:val="%1-"/>
      <w:lvlJc w:val="left"/>
      <w:pPr>
        <w:ind w:left="1961" w:hanging="390"/>
      </w:pPr>
      <w:rPr>
        <w:rFonts w:hint="default"/>
      </w:rPr>
    </w:lvl>
    <w:lvl w:ilvl="1" w:tplc="04160019" w:tentative="1">
      <w:start w:val="1"/>
      <w:numFmt w:val="lowerLetter"/>
      <w:lvlText w:val="%2."/>
      <w:lvlJc w:val="left"/>
      <w:pPr>
        <w:ind w:left="2651" w:hanging="360"/>
      </w:pPr>
    </w:lvl>
    <w:lvl w:ilvl="2" w:tplc="0416001B" w:tentative="1">
      <w:start w:val="1"/>
      <w:numFmt w:val="lowerRoman"/>
      <w:lvlText w:val="%3."/>
      <w:lvlJc w:val="right"/>
      <w:pPr>
        <w:ind w:left="3371" w:hanging="180"/>
      </w:pPr>
    </w:lvl>
    <w:lvl w:ilvl="3" w:tplc="0416000F" w:tentative="1">
      <w:start w:val="1"/>
      <w:numFmt w:val="decimal"/>
      <w:lvlText w:val="%4."/>
      <w:lvlJc w:val="left"/>
      <w:pPr>
        <w:ind w:left="4091" w:hanging="360"/>
      </w:pPr>
    </w:lvl>
    <w:lvl w:ilvl="4" w:tplc="04160019" w:tentative="1">
      <w:start w:val="1"/>
      <w:numFmt w:val="lowerLetter"/>
      <w:lvlText w:val="%5."/>
      <w:lvlJc w:val="left"/>
      <w:pPr>
        <w:ind w:left="4811" w:hanging="360"/>
      </w:pPr>
    </w:lvl>
    <w:lvl w:ilvl="5" w:tplc="0416001B" w:tentative="1">
      <w:start w:val="1"/>
      <w:numFmt w:val="lowerRoman"/>
      <w:lvlText w:val="%6."/>
      <w:lvlJc w:val="right"/>
      <w:pPr>
        <w:ind w:left="5531" w:hanging="180"/>
      </w:pPr>
    </w:lvl>
    <w:lvl w:ilvl="6" w:tplc="0416000F" w:tentative="1">
      <w:start w:val="1"/>
      <w:numFmt w:val="decimal"/>
      <w:lvlText w:val="%7."/>
      <w:lvlJc w:val="left"/>
      <w:pPr>
        <w:ind w:left="6251" w:hanging="360"/>
      </w:pPr>
    </w:lvl>
    <w:lvl w:ilvl="7" w:tplc="04160019" w:tentative="1">
      <w:start w:val="1"/>
      <w:numFmt w:val="lowerLetter"/>
      <w:lvlText w:val="%8."/>
      <w:lvlJc w:val="left"/>
      <w:pPr>
        <w:ind w:left="6971" w:hanging="360"/>
      </w:pPr>
    </w:lvl>
    <w:lvl w:ilvl="8" w:tplc="0416001B" w:tentative="1">
      <w:start w:val="1"/>
      <w:numFmt w:val="lowerRoman"/>
      <w:lvlText w:val="%9."/>
      <w:lvlJc w:val="right"/>
      <w:pPr>
        <w:ind w:left="7691" w:hanging="180"/>
      </w:pPr>
    </w:lvl>
  </w:abstractNum>
  <w:abstractNum w:abstractNumId="27">
    <w:nsid w:val="50905B48"/>
    <w:multiLevelType w:val="multilevel"/>
    <w:tmpl w:val="24D2DA96"/>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nsid w:val="53AE77A0"/>
    <w:multiLevelType w:val="hybridMultilevel"/>
    <w:tmpl w:val="F69678E2"/>
    <w:lvl w:ilvl="0" w:tplc="04160017">
      <w:start w:val="1"/>
      <w:numFmt w:val="lowerLetter"/>
      <w:lvlText w:val="%1)"/>
      <w:lvlJc w:val="left"/>
      <w:pPr>
        <w:ind w:left="1920" w:hanging="360"/>
      </w:pPr>
      <w:rPr>
        <w:rFonts w:hint="default"/>
      </w:rPr>
    </w:lvl>
    <w:lvl w:ilvl="1" w:tplc="04160019">
      <w:start w:val="1"/>
      <w:numFmt w:val="lowerLetter"/>
      <w:lvlText w:val="%2."/>
      <w:lvlJc w:val="left"/>
      <w:pPr>
        <w:ind w:left="2640" w:hanging="360"/>
      </w:pPr>
    </w:lvl>
    <w:lvl w:ilvl="2" w:tplc="0416001B">
      <w:start w:val="1"/>
      <w:numFmt w:val="lowerRoman"/>
      <w:lvlText w:val="%3."/>
      <w:lvlJc w:val="right"/>
      <w:pPr>
        <w:ind w:left="3360" w:hanging="180"/>
      </w:pPr>
    </w:lvl>
    <w:lvl w:ilvl="3" w:tplc="0416000F">
      <w:start w:val="1"/>
      <w:numFmt w:val="decimal"/>
      <w:lvlText w:val="%4."/>
      <w:lvlJc w:val="left"/>
      <w:pPr>
        <w:ind w:left="4080" w:hanging="360"/>
      </w:pPr>
    </w:lvl>
    <w:lvl w:ilvl="4" w:tplc="04160019">
      <w:start w:val="1"/>
      <w:numFmt w:val="lowerLetter"/>
      <w:lvlText w:val="%5."/>
      <w:lvlJc w:val="left"/>
      <w:pPr>
        <w:ind w:left="4800" w:hanging="360"/>
      </w:pPr>
    </w:lvl>
    <w:lvl w:ilvl="5" w:tplc="0416001B">
      <w:start w:val="1"/>
      <w:numFmt w:val="lowerRoman"/>
      <w:lvlText w:val="%6."/>
      <w:lvlJc w:val="right"/>
      <w:pPr>
        <w:ind w:left="5520" w:hanging="180"/>
      </w:pPr>
    </w:lvl>
    <w:lvl w:ilvl="6" w:tplc="0416000F">
      <w:start w:val="1"/>
      <w:numFmt w:val="decimal"/>
      <w:lvlText w:val="%7."/>
      <w:lvlJc w:val="left"/>
      <w:pPr>
        <w:ind w:left="6240" w:hanging="360"/>
      </w:pPr>
    </w:lvl>
    <w:lvl w:ilvl="7" w:tplc="04160019">
      <w:start w:val="1"/>
      <w:numFmt w:val="lowerLetter"/>
      <w:lvlText w:val="%8."/>
      <w:lvlJc w:val="left"/>
      <w:pPr>
        <w:ind w:left="6960" w:hanging="360"/>
      </w:pPr>
    </w:lvl>
    <w:lvl w:ilvl="8" w:tplc="0416001B">
      <w:start w:val="1"/>
      <w:numFmt w:val="lowerRoman"/>
      <w:lvlText w:val="%9."/>
      <w:lvlJc w:val="right"/>
      <w:pPr>
        <w:ind w:left="7680" w:hanging="180"/>
      </w:pPr>
    </w:lvl>
  </w:abstractNum>
  <w:abstractNum w:abstractNumId="29">
    <w:nsid w:val="54E770F0"/>
    <w:multiLevelType w:val="hybridMultilevel"/>
    <w:tmpl w:val="0C4E8A5C"/>
    <w:lvl w:ilvl="0" w:tplc="5E52DB64">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30">
    <w:nsid w:val="55072E3A"/>
    <w:multiLevelType w:val="multilevel"/>
    <w:tmpl w:val="6796430A"/>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1">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564C70F9"/>
    <w:multiLevelType w:val="hybridMultilevel"/>
    <w:tmpl w:val="69B82CAA"/>
    <w:lvl w:ilvl="0" w:tplc="FCEA6852">
      <w:start w:val="1"/>
      <w:numFmt w:val="upp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3">
    <w:nsid w:val="59555C66"/>
    <w:multiLevelType w:val="hybridMultilevel"/>
    <w:tmpl w:val="00483C3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4">
    <w:nsid w:val="59887AB3"/>
    <w:multiLevelType w:val="hybridMultilevel"/>
    <w:tmpl w:val="A988589E"/>
    <w:lvl w:ilvl="0" w:tplc="188613A2">
      <w:start w:val="16"/>
      <w:numFmt w:val="decimal"/>
      <w:lvlText w:val="%1"/>
      <w:lvlJc w:val="left"/>
      <w:pPr>
        <w:ind w:left="1931" w:hanging="360"/>
      </w:pPr>
      <w:rPr>
        <w:rFonts w:hint="default"/>
      </w:rPr>
    </w:lvl>
    <w:lvl w:ilvl="1" w:tplc="04160019" w:tentative="1">
      <w:start w:val="1"/>
      <w:numFmt w:val="lowerLetter"/>
      <w:lvlText w:val="%2."/>
      <w:lvlJc w:val="left"/>
      <w:pPr>
        <w:ind w:left="2651" w:hanging="360"/>
      </w:pPr>
    </w:lvl>
    <w:lvl w:ilvl="2" w:tplc="0416001B" w:tentative="1">
      <w:start w:val="1"/>
      <w:numFmt w:val="lowerRoman"/>
      <w:lvlText w:val="%3."/>
      <w:lvlJc w:val="right"/>
      <w:pPr>
        <w:ind w:left="3371" w:hanging="180"/>
      </w:pPr>
    </w:lvl>
    <w:lvl w:ilvl="3" w:tplc="0416000F" w:tentative="1">
      <w:start w:val="1"/>
      <w:numFmt w:val="decimal"/>
      <w:lvlText w:val="%4."/>
      <w:lvlJc w:val="left"/>
      <w:pPr>
        <w:ind w:left="4091" w:hanging="360"/>
      </w:pPr>
    </w:lvl>
    <w:lvl w:ilvl="4" w:tplc="04160019" w:tentative="1">
      <w:start w:val="1"/>
      <w:numFmt w:val="lowerLetter"/>
      <w:lvlText w:val="%5."/>
      <w:lvlJc w:val="left"/>
      <w:pPr>
        <w:ind w:left="4811" w:hanging="360"/>
      </w:pPr>
    </w:lvl>
    <w:lvl w:ilvl="5" w:tplc="0416001B" w:tentative="1">
      <w:start w:val="1"/>
      <w:numFmt w:val="lowerRoman"/>
      <w:lvlText w:val="%6."/>
      <w:lvlJc w:val="right"/>
      <w:pPr>
        <w:ind w:left="5531" w:hanging="180"/>
      </w:pPr>
    </w:lvl>
    <w:lvl w:ilvl="6" w:tplc="0416000F" w:tentative="1">
      <w:start w:val="1"/>
      <w:numFmt w:val="decimal"/>
      <w:lvlText w:val="%7."/>
      <w:lvlJc w:val="left"/>
      <w:pPr>
        <w:ind w:left="6251" w:hanging="360"/>
      </w:pPr>
    </w:lvl>
    <w:lvl w:ilvl="7" w:tplc="04160019" w:tentative="1">
      <w:start w:val="1"/>
      <w:numFmt w:val="lowerLetter"/>
      <w:lvlText w:val="%8."/>
      <w:lvlJc w:val="left"/>
      <w:pPr>
        <w:ind w:left="6971" w:hanging="360"/>
      </w:pPr>
    </w:lvl>
    <w:lvl w:ilvl="8" w:tplc="0416001B" w:tentative="1">
      <w:start w:val="1"/>
      <w:numFmt w:val="lowerRoman"/>
      <w:lvlText w:val="%9."/>
      <w:lvlJc w:val="right"/>
      <w:pPr>
        <w:ind w:left="7691" w:hanging="180"/>
      </w:pPr>
    </w:lvl>
  </w:abstractNum>
  <w:abstractNum w:abstractNumId="35">
    <w:nsid w:val="5D233F55"/>
    <w:multiLevelType w:val="hybridMultilevel"/>
    <w:tmpl w:val="5DC238BC"/>
    <w:lvl w:ilvl="0" w:tplc="02142DFA">
      <w:start w:val="15"/>
      <w:numFmt w:val="decimal"/>
      <w:lvlText w:val="%1-"/>
      <w:lvlJc w:val="left"/>
      <w:pPr>
        <w:ind w:left="1931" w:hanging="360"/>
      </w:pPr>
      <w:rPr>
        <w:rFonts w:hint="default"/>
      </w:rPr>
    </w:lvl>
    <w:lvl w:ilvl="1" w:tplc="04160019">
      <w:start w:val="1"/>
      <w:numFmt w:val="lowerLetter"/>
      <w:lvlText w:val="%2."/>
      <w:lvlJc w:val="left"/>
      <w:pPr>
        <w:ind w:left="2651" w:hanging="360"/>
      </w:pPr>
    </w:lvl>
    <w:lvl w:ilvl="2" w:tplc="0416001B" w:tentative="1">
      <w:start w:val="1"/>
      <w:numFmt w:val="lowerRoman"/>
      <w:lvlText w:val="%3."/>
      <w:lvlJc w:val="right"/>
      <w:pPr>
        <w:ind w:left="3371" w:hanging="180"/>
      </w:pPr>
    </w:lvl>
    <w:lvl w:ilvl="3" w:tplc="0416000F" w:tentative="1">
      <w:start w:val="1"/>
      <w:numFmt w:val="decimal"/>
      <w:lvlText w:val="%4."/>
      <w:lvlJc w:val="left"/>
      <w:pPr>
        <w:ind w:left="4091" w:hanging="360"/>
      </w:pPr>
    </w:lvl>
    <w:lvl w:ilvl="4" w:tplc="04160019" w:tentative="1">
      <w:start w:val="1"/>
      <w:numFmt w:val="lowerLetter"/>
      <w:lvlText w:val="%5."/>
      <w:lvlJc w:val="left"/>
      <w:pPr>
        <w:ind w:left="4811" w:hanging="360"/>
      </w:pPr>
    </w:lvl>
    <w:lvl w:ilvl="5" w:tplc="0416001B" w:tentative="1">
      <w:start w:val="1"/>
      <w:numFmt w:val="lowerRoman"/>
      <w:lvlText w:val="%6."/>
      <w:lvlJc w:val="right"/>
      <w:pPr>
        <w:ind w:left="5531" w:hanging="180"/>
      </w:pPr>
    </w:lvl>
    <w:lvl w:ilvl="6" w:tplc="0416000F" w:tentative="1">
      <w:start w:val="1"/>
      <w:numFmt w:val="decimal"/>
      <w:lvlText w:val="%7."/>
      <w:lvlJc w:val="left"/>
      <w:pPr>
        <w:ind w:left="6251" w:hanging="360"/>
      </w:pPr>
    </w:lvl>
    <w:lvl w:ilvl="7" w:tplc="04160019" w:tentative="1">
      <w:start w:val="1"/>
      <w:numFmt w:val="lowerLetter"/>
      <w:lvlText w:val="%8."/>
      <w:lvlJc w:val="left"/>
      <w:pPr>
        <w:ind w:left="6971" w:hanging="360"/>
      </w:pPr>
    </w:lvl>
    <w:lvl w:ilvl="8" w:tplc="0416001B" w:tentative="1">
      <w:start w:val="1"/>
      <w:numFmt w:val="lowerRoman"/>
      <w:lvlText w:val="%9."/>
      <w:lvlJc w:val="right"/>
      <w:pPr>
        <w:ind w:left="7691" w:hanging="180"/>
      </w:pPr>
    </w:lvl>
  </w:abstractNum>
  <w:abstractNum w:abstractNumId="36">
    <w:nsid w:val="5D2B7638"/>
    <w:multiLevelType w:val="hybridMultilevel"/>
    <w:tmpl w:val="0CB8608A"/>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7">
    <w:nsid w:val="5F0D512C"/>
    <w:multiLevelType w:val="hybridMultilevel"/>
    <w:tmpl w:val="5BE0F594"/>
    <w:lvl w:ilvl="0" w:tplc="E2600E50">
      <w:start w:val="1"/>
      <w:numFmt w:val="upperRoman"/>
      <w:lvlText w:val="%1-"/>
      <w:lvlJc w:val="left"/>
      <w:pPr>
        <w:ind w:left="2564" w:hanging="720"/>
      </w:pPr>
      <w:rPr>
        <w:rFonts w:hint="default"/>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38">
    <w:nsid w:val="61DE4FB7"/>
    <w:multiLevelType w:val="multilevel"/>
    <w:tmpl w:val="A8427F14"/>
    <w:lvl w:ilvl="0">
      <w:start w:val="2"/>
      <w:numFmt w:val="lowerLetter"/>
      <w:lvlText w:val="%1."/>
      <w:lvlJc w:val="left"/>
      <w:pPr>
        <w:tabs>
          <w:tab w:val="num" w:pos="720"/>
        </w:tabs>
        <w:ind w:left="720" w:hanging="360"/>
      </w:pPr>
    </w:lvl>
    <w:lvl w:ilvl="1">
      <w:start w:val="1"/>
      <w:numFmt w:val="lowerLetter"/>
      <w:lvlText w:val="%2)"/>
      <w:lvlJc w:val="left"/>
      <w:pPr>
        <w:ind w:left="1440" w:hanging="360"/>
      </w:pPr>
    </w:lvl>
    <w:lvl w:ilvl="2">
      <w:start w:val="26"/>
      <w:numFmt w:val="bullet"/>
      <w:lvlText w:val=""/>
      <w:lvlJc w:val="left"/>
      <w:pPr>
        <w:ind w:left="2160" w:hanging="360"/>
      </w:pPr>
      <w:rPr>
        <w:rFonts w:ascii="Symbol" w:hAnsi="Symbol" w:cs="Symbol"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9">
    <w:nsid w:val="61F42126"/>
    <w:multiLevelType w:val="hybridMultilevel"/>
    <w:tmpl w:val="B7744CA8"/>
    <w:lvl w:ilvl="0" w:tplc="CA76CF00">
      <w:start w:val="1"/>
      <w:numFmt w:val="lowerLetter"/>
      <w:lvlText w:val="%1)"/>
      <w:lvlJc w:val="left"/>
      <w:pPr>
        <w:ind w:left="1080" w:hanging="360"/>
      </w:pPr>
      <w:rPr>
        <w:rFonts w:hint="default"/>
        <w:b w:val="0"/>
        <w:bCs w:val="0"/>
        <w:color w:val="auto"/>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40">
    <w:nsid w:val="6323029C"/>
    <w:multiLevelType w:val="multilevel"/>
    <w:tmpl w:val="6DF0FE66"/>
    <w:lvl w:ilvl="0">
      <w:start w:val="1"/>
      <w:numFmt w:val="decimal"/>
      <w:lvlText w:val="%1"/>
      <w:lvlJc w:val="left"/>
      <w:pPr>
        <w:ind w:left="375" w:hanging="375"/>
      </w:pPr>
      <w:rPr>
        <w:rFonts w:hint="default"/>
        <w:color w:val="000000" w:themeColor="text1"/>
      </w:rPr>
    </w:lvl>
    <w:lvl w:ilvl="1">
      <w:start w:val="1"/>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1">
    <w:nsid w:val="648A4254"/>
    <w:multiLevelType w:val="hybridMultilevel"/>
    <w:tmpl w:val="859084CA"/>
    <w:lvl w:ilvl="0" w:tplc="04160017">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2">
    <w:nsid w:val="655531C5"/>
    <w:multiLevelType w:val="multilevel"/>
    <w:tmpl w:val="3EA0E3F0"/>
    <w:lvl w:ilvl="0">
      <w:start w:val="1"/>
      <w:numFmt w:val="lowerLetter"/>
      <w:lvlText w:val="%1."/>
      <w:lvlJc w:val="left"/>
      <w:pPr>
        <w:ind w:left="720" w:hanging="360"/>
      </w:p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A7E2DEF"/>
    <w:multiLevelType w:val="hybridMultilevel"/>
    <w:tmpl w:val="E08616BE"/>
    <w:lvl w:ilvl="0" w:tplc="04160017">
      <w:start w:val="1"/>
      <w:numFmt w:val="lowerLetter"/>
      <w:lvlText w:val="%1)"/>
      <w:lvlJc w:val="left"/>
      <w:pPr>
        <w:ind w:left="1572" w:hanging="360"/>
      </w:p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44">
    <w:nsid w:val="6C652F3D"/>
    <w:multiLevelType w:val="hybridMultilevel"/>
    <w:tmpl w:val="099CEB8C"/>
    <w:lvl w:ilvl="0" w:tplc="04160017">
      <w:start w:val="1"/>
      <w:numFmt w:val="lowerLetter"/>
      <w:lvlText w:val="%1)"/>
      <w:lvlJc w:val="left"/>
      <w:pPr>
        <w:ind w:left="2564" w:hanging="720"/>
      </w:pPr>
      <w:rPr>
        <w:rFonts w:hint="default"/>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45">
    <w:nsid w:val="6D941E93"/>
    <w:multiLevelType w:val="hybridMultilevel"/>
    <w:tmpl w:val="DE0C27D0"/>
    <w:lvl w:ilvl="0" w:tplc="CA76CF00">
      <w:start w:val="1"/>
      <w:numFmt w:val="lowerLetter"/>
      <w:lvlText w:val="%1)"/>
      <w:lvlJc w:val="left"/>
      <w:pPr>
        <w:ind w:left="1440" w:hanging="360"/>
      </w:pPr>
      <w:rPr>
        <w:rFonts w:hint="default"/>
        <w:color w:val="auto"/>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46">
    <w:nsid w:val="6F817617"/>
    <w:multiLevelType w:val="hybridMultilevel"/>
    <w:tmpl w:val="33522E96"/>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7">
    <w:nsid w:val="70E13E7D"/>
    <w:multiLevelType w:val="hybridMultilevel"/>
    <w:tmpl w:val="E0780B72"/>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8">
    <w:nsid w:val="737B7888"/>
    <w:multiLevelType w:val="hybridMultilevel"/>
    <w:tmpl w:val="E272C342"/>
    <w:lvl w:ilvl="0" w:tplc="96A4B67A">
      <w:start w:val="22"/>
      <w:numFmt w:val="decimal"/>
      <w:lvlText w:val="%1-"/>
      <w:lvlJc w:val="left"/>
      <w:pPr>
        <w:ind w:left="1211" w:hanging="360"/>
      </w:pPr>
      <w:rPr>
        <w:rFonts w:hint="default"/>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9">
    <w:nsid w:val="74A8290A"/>
    <w:multiLevelType w:val="hybridMultilevel"/>
    <w:tmpl w:val="6EB6AD0C"/>
    <w:lvl w:ilvl="0" w:tplc="4B740F4E">
      <w:start w:val="5"/>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0">
    <w:nsid w:val="7CAC2E83"/>
    <w:multiLevelType w:val="hybridMultilevel"/>
    <w:tmpl w:val="71880474"/>
    <w:lvl w:ilvl="0" w:tplc="485AFFC4">
      <w:start w:val="1"/>
      <w:numFmt w:val="lowerLetter"/>
      <w:lvlText w:val="%1)"/>
      <w:lvlJc w:val="left"/>
      <w:pPr>
        <w:ind w:left="1080" w:hanging="360"/>
      </w:pPr>
      <w:rPr>
        <w:rFonts w:hint="default"/>
        <w:b w:val="0"/>
        <w:bCs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51">
    <w:nsid w:val="7F773DF0"/>
    <w:multiLevelType w:val="hybridMultilevel"/>
    <w:tmpl w:val="A086E19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10"/>
  </w:num>
  <w:num w:numId="2">
    <w:abstractNumId w:val="3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0"/>
  </w:num>
  <w:num w:numId="6">
    <w:abstractNumId w:val="36"/>
  </w:num>
  <w:num w:numId="7">
    <w:abstractNumId w:val="47"/>
  </w:num>
  <w:num w:numId="8">
    <w:abstractNumId w:val="50"/>
  </w:num>
  <w:num w:numId="9">
    <w:abstractNumId w:val="39"/>
  </w:num>
  <w:num w:numId="10">
    <w:abstractNumId w:val="18"/>
  </w:num>
  <w:num w:numId="11">
    <w:abstractNumId w:val="16"/>
  </w:num>
  <w:num w:numId="12">
    <w:abstractNumId w:val="20"/>
  </w:num>
  <w:num w:numId="13">
    <w:abstractNumId w:val="46"/>
  </w:num>
  <w:num w:numId="14">
    <w:abstractNumId w:val="9"/>
  </w:num>
  <w:num w:numId="15">
    <w:abstractNumId w:val="13"/>
  </w:num>
  <w:num w:numId="16">
    <w:abstractNumId w:val="45"/>
  </w:num>
  <w:num w:numId="17">
    <w:abstractNumId w:val="25"/>
  </w:num>
  <w:num w:numId="18">
    <w:abstractNumId w:val="32"/>
  </w:num>
  <w:num w:numId="19">
    <w:abstractNumId w:val="28"/>
  </w:num>
  <w:num w:numId="20">
    <w:abstractNumId w:val="49"/>
  </w:num>
  <w:num w:numId="21">
    <w:abstractNumId w:val="35"/>
  </w:num>
  <w:num w:numId="22">
    <w:abstractNumId w:val="48"/>
  </w:num>
  <w:num w:numId="23">
    <w:abstractNumId w:val="51"/>
  </w:num>
  <w:num w:numId="24">
    <w:abstractNumId w:val="19"/>
  </w:num>
  <w:num w:numId="25">
    <w:abstractNumId w:val="24"/>
  </w:num>
  <w:num w:numId="26">
    <w:abstractNumId w:val="23"/>
  </w:num>
  <w:num w:numId="27">
    <w:abstractNumId w:val="30"/>
  </w:num>
  <w:num w:numId="28">
    <w:abstractNumId w:val="14"/>
  </w:num>
  <w:num w:numId="29">
    <w:abstractNumId w:val="21"/>
  </w:num>
  <w:num w:numId="30">
    <w:abstractNumId w:val="34"/>
  </w:num>
  <w:num w:numId="31">
    <w:abstractNumId w:val="26"/>
  </w:num>
  <w:num w:numId="32">
    <w:abstractNumId w:val="29"/>
  </w:num>
  <w:num w:numId="33">
    <w:abstractNumId w:val="7"/>
  </w:num>
  <w:num w:numId="34">
    <w:abstractNumId w:val="33"/>
  </w:num>
  <w:num w:numId="35">
    <w:abstractNumId w:val="11"/>
  </w:num>
  <w:num w:numId="36">
    <w:abstractNumId w:val="37"/>
  </w:num>
  <w:num w:numId="37">
    <w:abstractNumId w:val="44"/>
  </w:num>
  <w:num w:numId="38">
    <w:abstractNumId w:val="8"/>
  </w:num>
  <w:num w:numId="39">
    <w:abstractNumId w:val="38"/>
  </w:num>
  <w:num w:numId="40">
    <w:abstractNumId w:val="27"/>
  </w:num>
  <w:num w:numId="41">
    <w:abstractNumId w:val="15"/>
  </w:num>
  <w:num w:numId="42">
    <w:abstractNumId w:val="42"/>
  </w:num>
  <w:num w:numId="43">
    <w:abstractNumId w:val="12"/>
  </w:num>
  <w:num w:numId="44">
    <w:abstractNumId w:val="17"/>
  </w:num>
  <w:num w:numId="45">
    <w:abstractNumId w:val="41"/>
  </w:num>
  <w:num w:numId="46">
    <w:abstractNumId w:val="4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37890"/>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5AFA"/>
    <w:rsid w:val="00056B57"/>
    <w:rsid w:val="00057150"/>
    <w:rsid w:val="00060FBD"/>
    <w:rsid w:val="0006113A"/>
    <w:rsid w:val="00065B86"/>
    <w:rsid w:val="00066DC7"/>
    <w:rsid w:val="0007263A"/>
    <w:rsid w:val="000727D1"/>
    <w:rsid w:val="0007380F"/>
    <w:rsid w:val="00073B3B"/>
    <w:rsid w:val="00077089"/>
    <w:rsid w:val="00077134"/>
    <w:rsid w:val="0008168A"/>
    <w:rsid w:val="00081BF4"/>
    <w:rsid w:val="000868EA"/>
    <w:rsid w:val="0008712F"/>
    <w:rsid w:val="00091583"/>
    <w:rsid w:val="000918B3"/>
    <w:rsid w:val="000922F1"/>
    <w:rsid w:val="000A1961"/>
    <w:rsid w:val="000A2193"/>
    <w:rsid w:val="000A2735"/>
    <w:rsid w:val="000A2980"/>
    <w:rsid w:val="000A2B6B"/>
    <w:rsid w:val="000A34B2"/>
    <w:rsid w:val="000A7637"/>
    <w:rsid w:val="000B35B1"/>
    <w:rsid w:val="000B3B70"/>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40EA"/>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25EC"/>
    <w:rsid w:val="00124F3B"/>
    <w:rsid w:val="001264BD"/>
    <w:rsid w:val="00126DB0"/>
    <w:rsid w:val="001278DD"/>
    <w:rsid w:val="00131E7A"/>
    <w:rsid w:val="001340F0"/>
    <w:rsid w:val="00141C58"/>
    <w:rsid w:val="001423FC"/>
    <w:rsid w:val="0014321C"/>
    <w:rsid w:val="00145B78"/>
    <w:rsid w:val="0014696A"/>
    <w:rsid w:val="0014729C"/>
    <w:rsid w:val="001473F3"/>
    <w:rsid w:val="00147E6B"/>
    <w:rsid w:val="00150B9E"/>
    <w:rsid w:val="001529D1"/>
    <w:rsid w:val="001531A6"/>
    <w:rsid w:val="00153B75"/>
    <w:rsid w:val="00155C1C"/>
    <w:rsid w:val="00155F6C"/>
    <w:rsid w:val="00157D3E"/>
    <w:rsid w:val="001601B7"/>
    <w:rsid w:val="00160CC3"/>
    <w:rsid w:val="0016111A"/>
    <w:rsid w:val="001634DB"/>
    <w:rsid w:val="00165725"/>
    <w:rsid w:val="0016684B"/>
    <w:rsid w:val="00167CBB"/>
    <w:rsid w:val="00167D7D"/>
    <w:rsid w:val="001733EF"/>
    <w:rsid w:val="00173576"/>
    <w:rsid w:val="00173A7F"/>
    <w:rsid w:val="00176689"/>
    <w:rsid w:val="00177B2D"/>
    <w:rsid w:val="00177B98"/>
    <w:rsid w:val="0018063C"/>
    <w:rsid w:val="001832CC"/>
    <w:rsid w:val="00186170"/>
    <w:rsid w:val="00186F0E"/>
    <w:rsid w:val="0019239D"/>
    <w:rsid w:val="001929B5"/>
    <w:rsid w:val="00194E0B"/>
    <w:rsid w:val="00195B55"/>
    <w:rsid w:val="001A0FD8"/>
    <w:rsid w:val="001A636A"/>
    <w:rsid w:val="001A6973"/>
    <w:rsid w:val="001A6D58"/>
    <w:rsid w:val="001B5BE1"/>
    <w:rsid w:val="001B6172"/>
    <w:rsid w:val="001C0E3B"/>
    <w:rsid w:val="001C2EB5"/>
    <w:rsid w:val="001C3A32"/>
    <w:rsid w:val="001C4B7C"/>
    <w:rsid w:val="001C6209"/>
    <w:rsid w:val="001D029F"/>
    <w:rsid w:val="001D2025"/>
    <w:rsid w:val="001D2255"/>
    <w:rsid w:val="001D27F9"/>
    <w:rsid w:val="001D3083"/>
    <w:rsid w:val="001D7415"/>
    <w:rsid w:val="001E0252"/>
    <w:rsid w:val="001E0DA9"/>
    <w:rsid w:val="001E2433"/>
    <w:rsid w:val="001E4F10"/>
    <w:rsid w:val="001F35AF"/>
    <w:rsid w:val="001F4211"/>
    <w:rsid w:val="001F4E04"/>
    <w:rsid w:val="00203600"/>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70C"/>
    <w:rsid w:val="00245FB3"/>
    <w:rsid w:val="00246412"/>
    <w:rsid w:val="0024671D"/>
    <w:rsid w:val="002501AA"/>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63FB"/>
    <w:rsid w:val="00296A6A"/>
    <w:rsid w:val="00297174"/>
    <w:rsid w:val="002972D4"/>
    <w:rsid w:val="002975A0"/>
    <w:rsid w:val="002A296E"/>
    <w:rsid w:val="002A2DB3"/>
    <w:rsid w:val="002A52C9"/>
    <w:rsid w:val="002A5E1E"/>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0F51"/>
    <w:rsid w:val="002E383B"/>
    <w:rsid w:val="002E47E7"/>
    <w:rsid w:val="002E68E9"/>
    <w:rsid w:val="002F0614"/>
    <w:rsid w:val="002F16E0"/>
    <w:rsid w:val="002F54AF"/>
    <w:rsid w:val="002F661E"/>
    <w:rsid w:val="00301F66"/>
    <w:rsid w:val="003021FD"/>
    <w:rsid w:val="003032FE"/>
    <w:rsid w:val="0030685C"/>
    <w:rsid w:val="00307EF7"/>
    <w:rsid w:val="00310613"/>
    <w:rsid w:val="00311467"/>
    <w:rsid w:val="003129AC"/>
    <w:rsid w:val="00313D3D"/>
    <w:rsid w:val="00325EEA"/>
    <w:rsid w:val="00326F52"/>
    <w:rsid w:val="00330794"/>
    <w:rsid w:val="00331D73"/>
    <w:rsid w:val="00332A2E"/>
    <w:rsid w:val="00335FAF"/>
    <w:rsid w:val="00337CE0"/>
    <w:rsid w:val="003403E8"/>
    <w:rsid w:val="00341B96"/>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0B4F"/>
    <w:rsid w:val="003923E1"/>
    <w:rsid w:val="00392A83"/>
    <w:rsid w:val="00397A43"/>
    <w:rsid w:val="003A0D47"/>
    <w:rsid w:val="003A4EE2"/>
    <w:rsid w:val="003A597F"/>
    <w:rsid w:val="003A63EE"/>
    <w:rsid w:val="003A72C6"/>
    <w:rsid w:val="003A79AC"/>
    <w:rsid w:val="003B2ED3"/>
    <w:rsid w:val="003B7E63"/>
    <w:rsid w:val="003B7F47"/>
    <w:rsid w:val="003C43D4"/>
    <w:rsid w:val="003C46CE"/>
    <w:rsid w:val="003C5D84"/>
    <w:rsid w:val="003D0F98"/>
    <w:rsid w:val="003D2C45"/>
    <w:rsid w:val="003D6C7D"/>
    <w:rsid w:val="003D7619"/>
    <w:rsid w:val="003E22F5"/>
    <w:rsid w:val="003E456D"/>
    <w:rsid w:val="003E61FA"/>
    <w:rsid w:val="003E6871"/>
    <w:rsid w:val="003F2634"/>
    <w:rsid w:val="003F7EF2"/>
    <w:rsid w:val="0040211C"/>
    <w:rsid w:val="00404406"/>
    <w:rsid w:val="00405B74"/>
    <w:rsid w:val="00410076"/>
    <w:rsid w:val="00412892"/>
    <w:rsid w:val="004133E7"/>
    <w:rsid w:val="00421079"/>
    <w:rsid w:val="00421122"/>
    <w:rsid w:val="004222AD"/>
    <w:rsid w:val="0042571F"/>
    <w:rsid w:val="0043031F"/>
    <w:rsid w:val="0043177E"/>
    <w:rsid w:val="00432AA7"/>
    <w:rsid w:val="00433A73"/>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993"/>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43B6"/>
    <w:rsid w:val="00474D3A"/>
    <w:rsid w:val="004779FD"/>
    <w:rsid w:val="00477CC0"/>
    <w:rsid w:val="0048361F"/>
    <w:rsid w:val="00483A9D"/>
    <w:rsid w:val="00483FEC"/>
    <w:rsid w:val="00486B47"/>
    <w:rsid w:val="004876EC"/>
    <w:rsid w:val="00487ECB"/>
    <w:rsid w:val="00490CA7"/>
    <w:rsid w:val="00493B86"/>
    <w:rsid w:val="00494B2C"/>
    <w:rsid w:val="004A0258"/>
    <w:rsid w:val="004A0898"/>
    <w:rsid w:val="004A0AD6"/>
    <w:rsid w:val="004A0C31"/>
    <w:rsid w:val="004A2A85"/>
    <w:rsid w:val="004A2AB8"/>
    <w:rsid w:val="004A4602"/>
    <w:rsid w:val="004A66A5"/>
    <w:rsid w:val="004B0A44"/>
    <w:rsid w:val="004B34A2"/>
    <w:rsid w:val="004C2824"/>
    <w:rsid w:val="004C438A"/>
    <w:rsid w:val="004D1703"/>
    <w:rsid w:val="004D174D"/>
    <w:rsid w:val="004D1FEB"/>
    <w:rsid w:val="004D2731"/>
    <w:rsid w:val="004D7A73"/>
    <w:rsid w:val="004E07D4"/>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25739"/>
    <w:rsid w:val="005300A5"/>
    <w:rsid w:val="0053028C"/>
    <w:rsid w:val="00531C0E"/>
    <w:rsid w:val="00532FDC"/>
    <w:rsid w:val="005354FE"/>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4D4A"/>
    <w:rsid w:val="0055532A"/>
    <w:rsid w:val="005570C9"/>
    <w:rsid w:val="00557378"/>
    <w:rsid w:val="0055764A"/>
    <w:rsid w:val="00561C27"/>
    <w:rsid w:val="0056202E"/>
    <w:rsid w:val="00562AB5"/>
    <w:rsid w:val="005673AA"/>
    <w:rsid w:val="00573254"/>
    <w:rsid w:val="00575928"/>
    <w:rsid w:val="00575E9B"/>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5F4884"/>
    <w:rsid w:val="00601D13"/>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8DE"/>
    <w:rsid w:val="00643AB0"/>
    <w:rsid w:val="00643E05"/>
    <w:rsid w:val="006445A2"/>
    <w:rsid w:val="00651AF4"/>
    <w:rsid w:val="0065328B"/>
    <w:rsid w:val="006613BE"/>
    <w:rsid w:val="00661BE1"/>
    <w:rsid w:val="0066508D"/>
    <w:rsid w:val="00667D02"/>
    <w:rsid w:val="00670DF1"/>
    <w:rsid w:val="00671BD2"/>
    <w:rsid w:val="00674ADD"/>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B492A"/>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2EE2"/>
    <w:rsid w:val="006F41B9"/>
    <w:rsid w:val="006F5094"/>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04AF"/>
    <w:rsid w:val="007339E5"/>
    <w:rsid w:val="007342CF"/>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56A1"/>
    <w:rsid w:val="00776ECE"/>
    <w:rsid w:val="007775E9"/>
    <w:rsid w:val="0078424C"/>
    <w:rsid w:val="007844F8"/>
    <w:rsid w:val="007848E1"/>
    <w:rsid w:val="00785057"/>
    <w:rsid w:val="007853C5"/>
    <w:rsid w:val="00785AF0"/>
    <w:rsid w:val="00786492"/>
    <w:rsid w:val="00786DFE"/>
    <w:rsid w:val="007874CF"/>
    <w:rsid w:val="007916C2"/>
    <w:rsid w:val="00793363"/>
    <w:rsid w:val="007951F9"/>
    <w:rsid w:val="00795255"/>
    <w:rsid w:val="00795955"/>
    <w:rsid w:val="00796610"/>
    <w:rsid w:val="007A1C01"/>
    <w:rsid w:val="007A1E8E"/>
    <w:rsid w:val="007A33E1"/>
    <w:rsid w:val="007A74D2"/>
    <w:rsid w:val="007A7EA3"/>
    <w:rsid w:val="007B24CB"/>
    <w:rsid w:val="007B54DE"/>
    <w:rsid w:val="007B6ABB"/>
    <w:rsid w:val="007B75D6"/>
    <w:rsid w:val="007B79C2"/>
    <w:rsid w:val="007C068F"/>
    <w:rsid w:val="007C475B"/>
    <w:rsid w:val="007C6983"/>
    <w:rsid w:val="007D0881"/>
    <w:rsid w:val="007D0FE0"/>
    <w:rsid w:val="007D1D72"/>
    <w:rsid w:val="007D44BC"/>
    <w:rsid w:val="007E08A2"/>
    <w:rsid w:val="007E369E"/>
    <w:rsid w:val="007E4BD9"/>
    <w:rsid w:val="007F08F2"/>
    <w:rsid w:val="007F3D7D"/>
    <w:rsid w:val="007F4B0C"/>
    <w:rsid w:val="008029F8"/>
    <w:rsid w:val="00806096"/>
    <w:rsid w:val="008071D9"/>
    <w:rsid w:val="00807EA9"/>
    <w:rsid w:val="00811273"/>
    <w:rsid w:val="00814B88"/>
    <w:rsid w:val="00815EF9"/>
    <w:rsid w:val="008165A8"/>
    <w:rsid w:val="00820843"/>
    <w:rsid w:val="00821DF8"/>
    <w:rsid w:val="00823F41"/>
    <w:rsid w:val="00827029"/>
    <w:rsid w:val="008274C6"/>
    <w:rsid w:val="00831221"/>
    <w:rsid w:val="00831977"/>
    <w:rsid w:val="00834021"/>
    <w:rsid w:val="0083505F"/>
    <w:rsid w:val="00837A00"/>
    <w:rsid w:val="00840634"/>
    <w:rsid w:val="00840F18"/>
    <w:rsid w:val="00841629"/>
    <w:rsid w:val="00841A46"/>
    <w:rsid w:val="0084381C"/>
    <w:rsid w:val="00844485"/>
    <w:rsid w:val="008454F3"/>
    <w:rsid w:val="00845C27"/>
    <w:rsid w:val="008460B9"/>
    <w:rsid w:val="00846B58"/>
    <w:rsid w:val="00850F7A"/>
    <w:rsid w:val="00851484"/>
    <w:rsid w:val="0085183C"/>
    <w:rsid w:val="00851CB0"/>
    <w:rsid w:val="008537CD"/>
    <w:rsid w:val="00856CBA"/>
    <w:rsid w:val="008578C9"/>
    <w:rsid w:val="00857B2D"/>
    <w:rsid w:val="00863810"/>
    <w:rsid w:val="00865E95"/>
    <w:rsid w:val="00866F15"/>
    <w:rsid w:val="0087064F"/>
    <w:rsid w:val="0087152C"/>
    <w:rsid w:val="00872F05"/>
    <w:rsid w:val="008736F1"/>
    <w:rsid w:val="00873D5E"/>
    <w:rsid w:val="00874E65"/>
    <w:rsid w:val="00877276"/>
    <w:rsid w:val="008774A0"/>
    <w:rsid w:val="00881BDE"/>
    <w:rsid w:val="00882BB3"/>
    <w:rsid w:val="00885076"/>
    <w:rsid w:val="008905CC"/>
    <w:rsid w:val="0089618C"/>
    <w:rsid w:val="008973A0"/>
    <w:rsid w:val="008A0C3B"/>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D67FF"/>
    <w:rsid w:val="008E24C5"/>
    <w:rsid w:val="008E265E"/>
    <w:rsid w:val="008E26C2"/>
    <w:rsid w:val="008E316D"/>
    <w:rsid w:val="008E3932"/>
    <w:rsid w:val="008F07B4"/>
    <w:rsid w:val="008F22CA"/>
    <w:rsid w:val="008F34AB"/>
    <w:rsid w:val="008F3B4C"/>
    <w:rsid w:val="008F53D3"/>
    <w:rsid w:val="008F58C9"/>
    <w:rsid w:val="008F623C"/>
    <w:rsid w:val="009020F3"/>
    <w:rsid w:val="00902941"/>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25D"/>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7077"/>
    <w:rsid w:val="00952697"/>
    <w:rsid w:val="00952CB8"/>
    <w:rsid w:val="00955105"/>
    <w:rsid w:val="009563DD"/>
    <w:rsid w:val="00956C89"/>
    <w:rsid w:val="00957241"/>
    <w:rsid w:val="00960EF8"/>
    <w:rsid w:val="00961250"/>
    <w:rsid w:val="00961B49"/>
    <w:rsid w:val="009641CA"/>
    <w:rsid w:val="00965EFB"/>
    <w:rsid w:val="00966B6A"/>
    <w:rsid w:val="0096770E"/>
    <w:rsid w:val="00970382"/>
    <w:rsid w:val="0097247B"/>
    <w:rsid w:val="0097353E"/>
    <w:rsid w:val="00973B46"/>
    <w:rsid w:val="0097539B"/>
    <w:rsid w:val="009758BB"/>
    <w:rsid w:val="009806C2"/>
    <w:rsid w:val="009807E0"/>
    <w:rsid w:val="009817FB"/>
    <w:rsid w:val="00984759"/>
    <w:rsid w:val="00986DEA"/>
    <w:rsid w:val="0099294C"/>
    <w:rsid w:val="00993A2E"/>
    <w:rsid w:val="00994B2E"/>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608"/>
    <w:rsid w:val="009C5C69"/>
    <w:rsid w:val="009C75C0"/>
    <w:rsid w:val="009D0531"/>
    <w:rsid w:val="009D4AFE"/>
    <w:rsid w:val="009D52F6"/>
    <w:rsid w:val="009D6591"/>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34"/>
    <w:rsid w:val="00A1536A"/>
    <w:rsid w:val="00A2043C"/>
    <w:rsid w:val="00A20FBC"/>
    <w:rsid w:val="00A21C4B"/>
    <w:rsid w:val="00A24EE8"/>
    <w:rsid w:val="00A27775"/>
    <w:rsid w:val="00A27801"/>
    <w:rsid w:val="00A3116C"/>
    <w:rsid w:val="00A31551"/>
    <w:rsid w:val="00A32C4B"/>
    <w:rsid w:val="00A36C6F"/>
    <w:rsid w:val="00A37477"/>
    <w:rsid w:val="00A406C3"/>
    <w:rsid w:val="00A409E6"/>
    <w:rsid w:val="00A40E6D"/>
    <w:rsid w:val="00A43822"/>
    <w:rsid w:val="00A44ECB"/>
    <w:rsid w:val="00A47AEE"/>
    <w:rsid w:val="00A56784"/>
    <w:rsid w:val="00A57605"/>
    <w:rsid w:val="00A618BB"/>
    <w:rsid w:val="00A626D0"/>
    <w:rsid w:val="00A6286A"/>
    <w:rsid w:val="00A63CD2"/>
    <w:rsid w:val="00A65BC8"/>
    <w:rsid w:val="00A67644"/>
    <w:rsid w:val="00A72DF1"/>
    <w:rsid w:val="00A739C4"/>
    <w:rsid w:val="00A75284"/>
    <w:rsid w:val="00A753D3"/>
    <w:rsid w:val="00A75455"/>
    <w:rsid w:val="00A75937"/>
    <w:rsid w:val="00A760CF"/>
    <w:rsid w:val="00A774A5"/>
    <w:rsid w:val="00A80C30"/>
    <w:rsid w:val="00A8462A"/>
    <w:rsid w:val="00A8785B"/>
    <w:rsid w:val="00A90979"/>
    <w:rsid w:val="00A90CA9"/>
    <w:rsid w:val="00A94C41"/>
    <w:rsid w:val="00A96574"/>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7D4A"/>
    <w:rsid w:val="00AD15E9"/>
    <w:rsid w:val="00AD1ABD"/>
    <w:rsid w:val="00AD2E88"/>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72E"/>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3477"/>
    <w:rsid w:val="00B23CAE"/>
    <w:rsid w:val="00B244FB"/>
    <w:rsid w:val="00B26598"/>
    <w:rsid w:val="00B27C97"/>
    <w:rsid w:val="00B30C6E"/>
    <w:rsid w:val="00B33BAB"/>
    <w:rsid w:val="00B33DAF"/>
    <w:rsid w:val="00B351F7"/>
    <w:rsid w:val="00B37341"/>
    <w:rsid w:val="00B41B0C"/>
    <w:rsid w:val="00B42249"/>
    <w:rsid w:val="00B424CB"/>
    <w:rsid w:val="00B433EA"/>
    <w:rsid w:val="00B44BAF"/>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37BA"/>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1702"/>
    <w:rsid w:val="00BA322B"/>
    <w:rsid w:val="00BA4D4B"/>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D0C9B"/>
    <w:rsid w:val="00BD107D"/>
    <w:rsid w:val="00BD1DBC"/>
    <w:rsid w:val="00BD278B"/>
    <w:rsid w:val="00BD5C01"/>
    <w:rsid w:val="00BD6AD9"/>
    <w:rsid w:val="00BD75B0"/>
    <w:rsid w:val="00BD7D4B"/>
    <w:rsid w:val="00BE0226"/>
    <w:rsid w:val="00BE18C2"/>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2159"/>
    <w:rsid w:val="00C24930"/>
    <w:rsid w:val="00C24BEB"/>
    <w:rsid w:val="00C25FD4"/>
    <w:rsid w:val="00C30B63"/>
    <w:rsid w:val="00C31AD8"/>
    <w:rsid w:val="00C31D4F"/>
    <w:rsid w:val="00C400E5"/>
    <w:rsid w:val="00C42562"/>
    <w:rsid w:val="00C4313D"/>
    <w:rsid w:val="00C44B41"/>
    <w:rsid w:val="00C44F5B"/>
    <w:rsid w:val="00C4629F"/>
    <w:rsid w:val="00C50D80"/>
    <w:rsid w:val="00C50F84"/>
    <w:rsid w:val="00C52417"/>
    <w:rsid w:val="00C55FDF"/>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238"/>
    <w:rsid w:val="00CB1662"/>
    <w:rsid w:val="00CB2EFD"/>
    <w:rsid w:val="00CB4D46"/>
    <w:rsid w:val="00CB70C5"/>
    <w:rsid w:val="00CC0E5D"/>
    <w:rsid w:val="00CC21C2"/>
    <w:rsid w:val="00CC3EF5"/>
    <w:rsid w:val="00CC3F79"/>
    <w:rsid w:val="00CC513B"/>
    <w:rsid w:val="00CD36AF"/>
    <w:rsid w:val="00CD3AC9"/>
    <w:rsid w:val="00CD4CD3"/>
    <w:rsid w:val="00CD5E53"/>
    <w:rsid w:val="00CD7FEF"/>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51B2"/>
    <w:rsid w:val="00D06138"/>
    <w:rsid w:val="00D066F9"/>
    <w:rsid w:val="00D10642"/>
    <w:rsid w:val="00D11314"/>
    <w:rsid w:val="00D151AB"/>
    <w:rsid w:val="00D153A1"/>
    <w:rsid w:val="00D210A4"/>
    <w:rsid w:val="00D22AE6"/>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632"/>
    <w:rsid w:val="00D847FB"/>
    <w:rsid w:val="00D84F74"/>
    <w:rsid w:val="00D87137"/>
    <w:rsid w:val="00D911F3"/>
    <w:rsid w:val="00D933E2"/>
    <w:rsid w:val="00D958E1"/>
    <w:rsid w:val="00D970D8"/>
    <w:rsid w:val="00DA03D8"/>
    <w:rsid w:val="00DA05EF"/>
    <w:rsid w:val="00DA193C"/>
    <w:rsid w:val="00DA23A9"/>
    <w:rsid w:val="00DA5CEF"/>
    <w:rsid w:val="00DB1253"/>
    <w:rsid w:val="00DB222F"/>
    <w:rsid w:val="00DB3000"/>
    <w:rsid w:val="00DB3A43"/>
    <w:rsid w:val="00DB578C"/>
    <w:rsid w:val="00DC2B3D"/>
    <w:rsid w:val="00DC35F4"/>
    <w:rsid w:val="00DC5A05"/>
    <w:rsid w:val="00DC7E0B"/>
    <w:rsid w:val="00DD10AD"/>
    <w:rsid w:val="00DD3530"/>
    <w:rsid w:val="00DD4ABC"/>
    <w:rsid w:val="00DD7396"/>
    <w:rsid w:val="00DD7562"/>
    <w:rsid w:val="00DD762B"/>
    <w:rsid w:val="00DE3C35"/>
    <w:rsid w:val="00DE62B7"/>
    <w:rsid w:val="00DF07F1"/>
    <w:rsid w:val="00DF2765"/>
    <w:rsid w:val="00DF2C35"/>
    <w:rsid w:val="00DF40D3"/>
    <w:rsid w:val="00DF4330"/>
    <w:rsid w:val="00DF767A"/>
    <w:rsid w:val="00E01CFB"/>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3787B"/>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1E4D"/>
    <w:rsid w:val="00E93123"/>
    <w:rsid w:val="00E93658"/>
    <w:rsid w:val="00E94DFD"/>
    <w:rsid w:val="00E97DED"/>
    <w:rsid w:val="00EA28F2"/>
    <w:rsid w:val="00EA2B89"/>
    <w:rsid w:val="00EA4E3C"/>
    <w:rsid w:val="00EA4E78"/>
    <w:rsid w:val="00EB0902"/>
    <w:rsid w:val="00EB10BA"/>
    <w:rsid w:val="00EB1B14"/>
    <w:rsid w:val="00EB3594"/>
    <w:rsid w:val="00EB5865"/>
    <w:rsid w:val="00ED0E75"/>
    <w:rsid w:val="00ED1E64"/>
    <w:rsid w:val="00ED2DD0"/>
    <w:rsid w:val="00ED382E"/>
    <w:rsid w:val="00ED7827"/>
    <w:rsid w:val="00EE0073"/>
    <w:rsid w:val="00EE1750"/>
    <w:rsid w:val="00EE34B0"/>
    <w:rsid w:val="00EE4D56"/>
    <w:rsid w:val="00EE6A1F"/>
    <w:rsid w:val="00EF1A62"/>
    <w:rsid w:val="00EF2F4C"/>
    <w:rsid w:val="00EF5FAA"/>
    <w:rsid w:val="00F0101D"/>
    <w:rsid w:val="00F02E8B"/>
    <w:rsid w:val="00F0710A"/>
    <w:rsid w:val="00F0727E"/>
    <w:rsid w:val="00F07D67"/>
    <w:rsid w:val="00F11D61"/>
    <w:rsid w:val="00F165D8"/>
    <w:rsid w:val="00F166C7"/>
    <w:rsid w:val="00F173BB"/>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25B"/>
    <w:rsid w:val="00F573E7"/>
    <w:rsid w:val="00F641AD"/>
    <w:rsid w:val="00F67EC9"/>
    <w:rsid w:val="00F70465"/>
    <w:rsid w:val="00F7226B"/>
    <w:rsid w:val="00F7494B"/>
    <w:rsid w:val="00F760C5"/>
    <w:rsid w:val="00F766A0"/>
    <w:rsid w:val="00F800EE"/>
    <w:rsid w:val="00F80A19"/>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56F"/>
    <w:rsid w:val="00FA568B"/>
    <w:rsid w:val="00FA64AB"/>
    <w:rsid w:val="00FA721A"/>
    <w:rsid w:val="00FB01FC"/>
    <w:rsid w:val="00FB12B8"/>
    <w:rsid w:val="00FB1EB1"/>
    <w:rsid w:val="00FB3907"/>
    <w:rsid w:val="00FB6D11"/>
    <w:rsid w:val="00FC1DED"/>
    <w:rsid w:val="00FC30F1"/>
    <w:rsid w:val="00FC33ED"/>
    <w:rsid w:val="00FC3531"/>
    <w:rsid w:val="00FC4A84"/>
    <w:rsid w:val="00FC55D8"/>
    <w:rsid w:val="00FC5D54"/>
    <w:rsid w:val="00FC6002"/>
    <w:rsid w:val="00FD0106"/>
    <w:rsid w:val="00FD0E22"/>
    <w:rsid w:val="00FD3E63"/>
    <w:rsid w:val="00FD4A7B"/>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6445A2"/>
    <w:pPr>
      <w:suppressAutoHyphens/>
      <w:spacing w:line="100" w:lineRule="atLeast"/>
      <w:ind w:left="720"/>
    </w:pPr>
    <w:rPr>
      <w:sz w:val="20"/>
      <w:lang w:eastAsia="zh-CN"/>
    </w:rPr>
  </w:style>
  <w:style w:type="paragraph" w:customStyle="1" w:styleId="PargrafodaLista12">
    <w:name w:val="Parágrafo da Lista12"/>
    <w:basedOn w:val="Normal"/>
    <w:rsid w:val="00902941"/>
    <w:pPr>
      <w:suppressAutoHyphens/>
      <w:spacing w:line="100" w:lineRule="atLeast"/>
      <w:ind w:left="720"/>
    </w:pPr>
    <w:rPr>
      <w:sz w:val="20"/>
      <w:lang w:eastAsia="ar-SA"/>
    </w:rPr>
  </w:style>
  <w:style w:type="character" w:customStyle="1" w:styleId="LinkdaInternet">
    <w:name w:val="Link da Internet"/>
    <w:basedOn w:val="Fontepargpadro"/>
    <w:rsid w:val="000F40EA"/>
    <w:rPr>
      <w:color w:val="0000FF"/>
      <w:u w:val="single"/>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88D8C-056E-4C8F-A478-D9B1800F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3</TotalTime>
  <Pages>39</Pages>
  <Words>12867</Words>
  <Characters>69482</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82185</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2018-07-03T12:38:00Z</cp:lastPrinted>
  <dcterms:created xsi:type="dcterms:W3CDTF">2018-07-05T13:58:00Z</dcterms:created>
  <dcterms:modified xsi:type="dcterms:W3CDTF">2018-07-05T13:58:00Z</dcterms:modified>
</cp:coreProperties>
</file>